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98" w:rsidRPr="004472D8" w:rsidRDefault="00430798" w:rsidP="00233F0F">
      <w:pPr>
        <w:jc w:val="center"/>
        <w:rPr>
          <w:rFonts w:ascii="黑体" w:eastAsia="黑体" w:cs="Times New Roman"/>
          <w:b/>
          <w:bCs/>
          <w:sz w:val="30"/>
          <w:szCs w:val="30"/>
        </w:rPr>
      </w:pPr>
      <w:r w:rsidRPr="004472D8">
        <w:rPr>
          <w:rFonts w:ascii="黑体" w:eastAsia="黑体" w:cs="黑体" w:hint="eastAsia"/>
          <w:b/>
          <w:bCs/>
          <w:sz w:val="30"/>
          <w:szCs w:val="30"/>
        </w:rPr>
        <w:t>浙江工业大学之江学院星级专业建设实施方案</w:t>
      </w:r>
    </w:p>
    <w:p w:rsidR="00430798" w:rsidRPr="00BC7724" w:rsidRDefault="00430798" w:rsidP="001D238E">
      <w:pPr>
        <w:jc w:val="center"/>
        <w:rPr>
          <w:rFonts w:cs="Times New Roman"/>
          <w:sz w:val="24"/>
          <w:szCs w:val="24"/>
        </w:rPr>
      </w:pPr>
    </w:p>
    <w:p w:rsidR="00430798" w:rsidRPr="004472D8" w:rsidRDefault="00430798">
      <w:pPr>
        <w:rPr>
          <w:rFonts w:cs="Times New Roman"/>
        </w:rPr>
      </w:pP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 w:hint="eastAsia"/>
          <w:sz w:val="24"/>
          <w:szCs w:val="24"/>
        </w:rPr>
        <w:t>为加强我院专业供给侧改革，进一步推进专业内涵与特色建设，切实提高应用型人才培养质量，加快实现一流的区域性应用型大学的建设目标，根据《浙江工业大学之江学院关于加强应用型本科教育的若干意见》（浙工大之江</w:t>
      </w:r>
      <w:r w:rsidRPr="004472D8">
        <w:rPr>
          <w:rFonts w:ascii="宋体" w:hAnsi="宋体" w:cs="宋体"/>
          <w:sz w:val="24"/>
          <w:szCs w:val="24"/>
        </w:rPr>
        <w:t>[2016]69</w:t>
      </w:r>
      <w:r w:rsidRPr="004472D8">
        <w:rPr>
          <w:rFonts w:ascii="宋体" w:hAnsi="宋体" w:cs="宋体" w:hint="eastAsia"/>
          <w:sz w:val="24"/>
          <w:szCs w:val="24"/>
        </w:rPr>
        <w:t>号）文件精神，特制定学院星级专业建设实施方案如下：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b/>
          <w:bCs/>
          <w:sz w:val="28"/>
          <w:szCs w:val="28"/>
        </w:rPr>
      </w:pPr>
      <w:r w:rsidRPr="004472D8">
        <w:rPr>
          <w:rFonts w:ascii="宋体" w:hAnsi="宋体" w:cs="宋体" w:hint="eastAsia"/>
          <w:b/>
          <w:bCs/>
          <w:sz w:val="28"/>
          <w:szCs w:val="28"/>
        </w:rPr>
        <w:t>一、总体要求与主要目标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kern w:val="0"/>
          <w:sz w:val="24"/>
          <w:szCs w:val="24"/>
        </w:rPr>
      </w:pPr>
      <w:r w:rsidRPr="004472D8">
        <w:rPr>
          <w:rFonts w:ascii="宋体" w:hAnsi="宋体" w:cs="宋体" w:hint="eastAsia"/>
          <w:kern w:val="0"/>
          <w:sz w:val="24"/>
          <w:szCs w:val="24"/>
        </w:rPr>
        <w:t>实施“星级专业建设工程”是学院“十三五”</w:t>
      </w:r>
      <w:r>
        <w:rPr>
          <w:rFonts w:ascii="宋体" w:hAnsi="宋体" w:cs="宋体" w:hint="eastAsia"/>
          <w:kern w:val="0"/>
          <w:sz w:val="24"/>
          <w:szCs w:val="24"/>
        </w:rPr>
        <w:t>时期</w:t>
      </w:r>
      <w:r w:rsidRPr="004472D8">
        <w:rPr>
          <w:rFonts w:ascii="宋体" w:hAnsi="宋体" w:cs="宋体" w:hint="eastAsia"/>
          <w:kern w:val="0"/>
          <w:sz w:val="24"/>
          <w:szCs w:val="24"/>
        </w:rPr>
        <w:t>应用型本科教育工作的重要组成部分，旨在依据学院发展战略和办学定位，以“特色性、代表性、示范性、辐射性”为标杆，遴选一批体现转型发展理念、具有区域行业优势、办学特色明显的专业，通过创新体制机制，</w:t>
      </w:r>
      <w:r w:rsidRPr="00E2770F">
        <w:rPr>
          <w:rFonts w:ascii="宋体" w:hAnsi="宋体" w:cs="宋体" w:hint="eastAsia"/>
          <w:kern w:val="0"/>
          <w:sz w:val="24"/>
          <w:szCs w:val="24"/>
        </w:rPr>
        <w:t>加大人、财、物等资源配置投入等举措</w:t>
      </w:r>
      <w:r w:rsidRPr="004472D8">
        <w:rPr>
          <w:rFonts w:ascii="宋体" w:hAnsi="宋体" w:cs="宋体" w:hint="eastAsia"/>
          <w:kern w:val="0"/>
          <w:sz w:val="24"/>
          <w:szCs w:val="24"/>
        </w:rPr>
        <w:t>，突出建设重点，发挥专业内涵和特色建设的引领作用，从而打造一批在省内有一定影响力的高星级专业，培养一批行业和区域经济社会发展急需的高级应用型人才。到</w:t>
      </w:r>
      <w:r w:rsidRPr="004472D8">
        <w:rPr>
          <w:rFonts w:ascii="宋体" w:hAnsi="宋体" w:cs="宋体"/>
          <w:kern w:val="0"/>
          <w:sz w:val="24"/>
          <w:szCs w:val="24"/>
        </w:rPr>
        <w:t>2020</w:t>
      </w:r>
      <w:r w:rsidRPr="004472D8">
        <w:rPr>
          <w:rFonts w:ascii="宋体" w:hAnsi="宋体" w:cs="宋体" w:hint="eastAsia"/>
          <w:kern w:val="0"/>
          <w:sz w:val="24"/>
          <w:szCs w:val="24"/>
        </w:rPr>
        <w:t>年，力争实现以下目标：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/>
          <w:b/>
          <w:bCs/>
          <w:sz w:val="24"/>
          <w:szCs w:val="24"/>
        </w:rPr>
        <w:t>1</w:t>
      </w:r>
      <w:r w:rsidRPr="004472D8">
        <w:rPr>
          <w:rFonts w:ascii="宋体" w:hAnsi="宋体" w:cs="宋体" w:hint="eastAsia"/>
          <w:b/>
          <w:bCs/>
          <w:sz w:val="24"/>
          <w:szCs w:val="24"/>
        </w:rPr>
        <w:t>、打造一批高星级专业。</w:t>
      </w:r>
      <w:r w:rsidRPr="004472D8">
        <w:rPr>
          <w:rFonts w:ascii="宋体" w:hAnsi="宋体" w:cs="宋体" w:hint="eastAsia"/>
          <w:sz w:val="24"/>
          <w:szCs w:val="24"/>
        </w:rPr>
        <w:t>“十三五”期间，学院重点建设</w:t>
      </w:r>
      <w:r w:rsidRPr="004472D8">
        <w:rPr>
          <w:rFonts w:ascii="宋体" w:hAnsi="宋体" w:cs="宋体"/>
          <w:sz w:val="24"/>
          <w:szCs w:val="24"/>
        </w:rPr>
        <w:t>15</w:t>
      </w:r>
      <w:r w:rsidRPr="004472D8">
        <w:rPr>
          <w:rFonts w:ascii="宋体" w:hAnsi="宋体" w:cs="宋体" w:hint="eastAsia"/>
          <w:sz w:val="24"/>
          <w:szCs w:val="24"/>
        </w:rPr>
        <w:t>个左右三星级</w:t>
      </w:r>
      <w:r>
        <w:rPr>
          <w:rFonts w:ascii="宋体" w:hAnsi="宋体" w:cs="宋体" w:hint="eastAsia"/>
          <w:sz w:val="24"/>
          <w:szCs w:val="24"/>
        </w:rPr>
        <w:t>及</w:t>
      </w:r>
      <w:r w:rsidRPr="004472D8">
        <w:rPr>
          <w:rFonts w:ascii="宋体" w:hAnsi="宋体" w:cs="宋体" w:hint="eastAsia"/>
          <w:sz w:val="24"/>
          <w:szCs w:val="24"/>
        </w:rPr>
        <w:t>以上专业，其中，建设</w:t>
      </w:r>
      <w:r w:rsidRPr="004472D8">
        <w:rPr>
          <w:rFonts w:ascii="宋体" w:hAnsi="宋体" w:cs="宋体"/>
          <w:sz w:val="24"/>
          <w:szCs w:val="24"/>
        </w:rPr>
        <w:t>7</w:t>
      </w:r>
      <w:bookmarkStart w:id="0" w:name="_GoBack"/>
      <w:bookmarkEnd w:id="0"/>
      <w:r w:rsidRPr="004472D8">
        <w:rPr>
          <w:rFonts w:ascii="宋体" w:hAnsi="宋体" w:cs="宋体" w:hint="eastAsia"/>
          <w:sz w:val="24"/>
          <w:szCs w:val="24"/>
        </w:rPr>
        <w:t>个左右在全省同类院校同类专业中具有领先优势、专业特色鲜明、应用型本科教育富有成效的高星级（四星、五星）专业。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/>
          <w:b/>
          <w:bCs/>
          <w:sz w:val="24"/>
          <w:szCs w:val="24"/>
        </w:rPr>
        <w:t>2</w:t>
      </w:r>
      <w:r w:rsidRPr="004472D8">
        <w:rPr>
          <w:rFonts w:ascii="宋体" w:hAnsi="宋体" w:cs="宋体" w:hint="eastAsia"/>
          <w:b/>
          <w:bCs/>
          <w:sz w:val="24"/>
          <w:szCs w:val="24"/>
        </w:rPr>
        <w:t>、培养大批适应行业和地方经济社会发展需要的高级应用人才</w:t>
      </w:r>
      <w:r w:rsidRPr="004472D8">
        <w:rPr>
          <w:rFonts w:ascii="宋体" w:hAnsi="宋体" w:cs="宋体" w:hint="eastAsia"/>
          <w:sz w:val="24"/>
          <w:szCs w:val="24"/>
        </w:rPr>
        <w:t>。高星级专业的学生专业实践能力、创新创业能力、社会适应能力突出，学科竞赛和创新创业成绩优异，毕业生就业质量、竞争力处于全省同类院校领先水平，专业认证等工作有所突破。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/>
          <w:b/>
          <w:bCs/>
          <w:sz w:val="24"/>
          <w:szCs w:val="24"/>
        </w:rPr>
        <w:t>3</w:t>
      </w:r>
      <w:r w:rsidRPr="004472D8">
        <w:rPr>
          <w:rFonts w:ascii="宋体" w:hAnsi="宋体" w:cs="宋体" w:hint="eastAsia"/>
          <w:b/>
          <w:bCs/>
          <w:sz w:val="24"/>
          <w:szCs w:val="24"/>
        </w:rPr>
        <w:t>、形成科学的人才培养体系与优质的教学资源</w:t>
      </w:r>
      <w:r w:rsidRPr="004472D8">
        <w:rPr>
          <w:rFonts w:ascii="宋体" w:hAnsi="宋体" w:cs="宋体" w:hint="eastAsia"/>
          <w:sz w:val="24"/>
          <w:szCs w:val="24"/>
        </w:rPr>
        <w:t>。产教融合的人才培养模式科学合理，“个性化、复合化、国际化”人才培养有效实施，以能力为导向的课程建设与教学改革有效推进，建成一批优质的课程、教材、课件等教学资源并开放共享，每个专业有若干个在全省同类院校</w:t>
      </w:r>
      <w:r>
        <w:rPr>
          <w:rFonts w:ascii="宋体" w:hAnsi="宋体" w:cs="宋体" w:hint="eastAsia"/>
          <w:sz w:val="24"/>
          <w:szCs w:val="24"/>
        </w:rPr>
        <w:t>中</w:t>
      </w:r>
      <w:r w:rsidRPr="004472D8">
        <w:rPr>
          <w:rFonts w:ascii="宋体" w:hAnsi="宋体" w:cs="宋体" w:hint="eastAsia"/>
          <w:sz w:val="24"/>
          <w:szCs w:val="24"/>
        </w:rPr>
        <w:t>有影响的专业带头人和教师，与</w:t>
      </w:r>
      <w:r w:rsidRPr="004472D8">
        <w:rPr>
          <w:rFonts w:ascii="宋体" w:hAnsi="宋体" w:cs="宋体"/>
          <w:sz w:val="24"/>
          <w:szCs w:val="24"/>
        </w:rPr>
        <w:t>3</w:t>
      </w:r>
      <w:r w:rsidRPr="004472D8">
        <w:rPr>
          <w:rFonts w:ascii="宋体" w:hAnsi="宋体" w:cs="宋体" w:hint="eastAsia"/>
          <w:sz w:val="24"/>
          <w:szCs w:val="24"/>
        </w:rPr>
        <w:t>家以上行业骨干企业建立紧密的合作伙伴关系，有一批教学成果和研究成果，教学质量保障体系更加完善。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/>
          <w:b/>
          <w:bCs/>
          <w:sz w:val="24"/>
          <w:szCs w:val="24"/>
        </w:rPr>
        <w:t>4</w:t>
      </w:r>
      <w:r w:rsidRPr="004472D8">
        <w:rPr>
          <w:rFonts w:ascii="宋体" w:hAnsi="宋体" w:cs="宋体" w:hint="eastAsia"/>
          <w:b/>
          <w:bCs/>
          <w:sz w:val="24"/>
          <w:szCs w:val="24"/>
        </w:rPr>
        <w:t>、发挥高星级专业的示范辐射作用</w:t>
      </w:r>
      <w:r w:rsidRPr="004472D8">
        <w:rPr>
          <w:rFonts w:ascii="宋体" w:hAnsi="宋体" w:cs="宋体" w:hint="eastAsia"/>
          <w:sz w:val="24"/>
          <w:szCs w:val="24"/>
        </w:rPr>
        <w:t>。积极总结推广高星级专业的建设成果，拓展高星级专业在教学科研、社会服务和文化传承创新等功能上的作用，带动学院其他专业联动发展，创新人才培养模式，促进专业内涵建设及专业可持续发展。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b/>
          <w:bCs/>
          <w:sz w:val="28"/>
          <w:szCs w:val="28"/>
        </w:rPr>
      </w:pPr>
      <w:r w:rsidRPr="004472D8">
        <w:rPr>
          <w:rFonts w:ascii="宋体" w:hAnsi="宋体" w:cs="宋体" w:hint="eastAsia"/>
          <w:b/>
          <w:bCs/>
          <w:sz w:val="28"/>
          <w:szCs w:val="28"/>
        </w:rPr>
        <w:t>二、申报条件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 w:hint="eastAsia"/>
          <w:sz w:val="24"/>
          <w:szCs w:val="24"/>
        </w:rPr>
        <w:t>星级专业分三星、四星及五星三个层级，其中四星、五星为高星级专业。申报学院星级专业，必须满足以下条件：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/>
          <w:b/>
          <w:bCs/>
          <w:sz w:val="24"/>
          <w:szCs w:val="24"/>
        </w:rPr>
        <w:t>1</w:t>
      </w:r>
      <w:r w:rsidRPr="004472D8">
        <w:rPr>
          <w:rFonts w:ascii="宋体" w:hAnsi="宋体" w:cs="宋体" w:hint="eastAsia"/>
          <w:b/>
          <w:bCs/>
          <w:sz w:val="24"/>
          <w:szCs w:val="24"/>
        </w:rPr>
        <w:t>、适应社会需求。</w:t>
      </w:r>
      <w:r w:rsidRPr="004472D8">
        <w:rPr>
          <w:rFonts w:ascii="宋体" w:hAnsi="宋体" w:cs="宋体" w:hint="eastAsia"/>
          <w:sz w:val="24"/>
          <w:szCs w:val="24"/>
        </w:rPr>
        <w:t>专业发展能适应区域经济结构调整和发展需要，专业建设规划与区域经济社会发展的适配度高，专业人才培养目标明确、符合定位。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sz w:val="24"/>
          <w:szCs w:val="24"/>
          <w:u w:val="single"/>
        </w:rPr>
      </w:pPr>
      <w:r w:rsidRPr="004472D8">
        <w:rPr>
          <w:rFonts w:ascii="宋体" w:hAnsi="宋体" w:cs="宋体"/>
          <w:b/>
          <w:bCs/>
          <w:sz w:val="24"/>
          <w:szCs w:val="24"/>
        </w:rPr>
        <w:t>2</w:t>
      </w:r>
      <w:r w:rsidRPr="004472D8">
        <w:rPr>
          <w:rFonts w:ascii="宋体" w:hAnsi="宋体" w:cs="宋体" w:hint="eastAsia"/>
          <w:b/>
          <w:bCs/>
          <w:sz w:val="24"/>
          <w:szCs w:val="24"/>
        </w:rPr>
        <w:t>、有较强的办学实力与规模</w:t>
      </w:r>
      <w:r w:rsidRPr="004472D8">
        <w:rPr>
          <w:rFonts w:ascii="宋体" w:hAnsi="宋体" w:cs="宋体" w:hint="eastAsia"/>
          <w:sz w:val="24"/>
          <w:szCs w:val="24"/>
        </w:rPr>
        <w:t>。专业负责人具有较高的教学、科研水平和知名度，有引领转型发展的理念；师资队伍有一定的规模，</w:t>
      </w:r>
      <w:r w:rsidRPr="00E2770F">
        <w:rPr>
          <w:rFonts w:ascii="宋体" w:hAnsi="宋体" w:cs="宋体" w:hint="eastAsia"/>
          <w:sz w:val="24"/>
          <w:szCs w:val="24"/>
        </w:rPr>
        <w:t>专任教师一般应在</w:t>
      </w:r>
      <w:r>
        <w:rPr>
          <w:rFonts w:ascii="宋体" w:hAnsi="宋体" w:cs="宋体"/>
          <w:sz w:val="24"/>
          <w:szCs w:val="24"/>
        </w:rPr>
        <w:t>7</w:t>
      </w:r>
      <w:r w:rsidRPr="00E2770F">
        <w:rPr>
          <w:rFonts w:ascii="宋体" w:hAnsi="宋体" w:cs="宋体" w:hint="eastAsia"/>
          <w:sz w:val="24"/>
          <w:szCs w:val="24"/>
        </w:rPr>
        <w:t>人以上</w:t>
      </w:r>
      <w:r w:rsidRPr="004472D8">
        <w:rPr>
          <w:rFonts w:ascii="宋体" w:hAnsi="宋体" w:cs="宋体" w:hint="eastAsia"/>
          <w:sz w:val="24"/>
          <w:szCs w:val="24"/>
        </w:rPr>
        <w:t>，结构合理，整体教学、科研水平较高，“双师双能型”教师队伍建设良好；</w:t>
      </w:r>
      <w:r w:rsidRPr="009D17FF">
        <w:rPr>
          <w:rFonts w:ascii="宋体" w:hAnsi="宋体" w:cs="宋体" w:hint="eastAsia"/>
          <w:sz w:val="24"/>
          <w:szCs w:val="24"/>
        </w:rPr>
        <w:t>专业综合排名在省内同类院校同类专业前</w:t>
      </w:r>
      <w:r w:rsidRPr="003A15C0">
        <w:rPr>
          <w:rFonts w:ascii="宋体" w:hAnsi="宋体" w:cs="宋体"/>
          <w:sz w:val="24"/>
          <w:szCs w:val="24"/>
        </w:rPr>
        <w:t>40%</w:t>
      </w:r>
      <w:r w:rsidRPr="009D17FF">
        <w:rPr>
          <w:rFonts w:ascii="宋体" w:hAnsi="宋体" w:cs="宋体" w:hint="eastAsia"/>
          <w:sz w:val="24"/>
          <w:szCs w:val="24"/>
        </w:rPr>
        <w:t>的专业、</w:t>
      </w:r>
      <w:r w:rsidRPr="005F04CA">
        <w:rPr>
          <w:rFonts w:ascii="宋体" w:hAnsi="宋体" w:cs="宋体" w:hint="eastAsia"/>
          <w:sz w:val="24"/>
          <w:szCs w:val="24"/>
        </w:rPr>
        <w:t>或学院组织的专业评</w:t>
      </w:r>
      <w:r>
        <w:rPr>
          <w:rFonts w:ascii="宋体" w:hAnsi="宋体" w:cs="宋体" w:hint="eastAsia"/>
          <w:sz w:val="24"/>
          <w:szCs w:val="24"/>
        </w:rPr>
        <w:t>价</w:t>
      </w:r>
      <w:r w:rsidRPr="005F04CA">
        <w:rPr>
          <w:rFonts w:ascii="宋体" w:hAnsi="宋体" w:cs="宋体" w:hint="eastAsia"/>
          <w:sz w:val="24"/>
          <w:szCs w:val="24"/>
        </w:rPr>
        <w:t>结果位于前</w:t>
      </w:r>
      <w:r w:rsidRPr="003A15C0">
        <w:rPr>
          <w:rFonts w:ascii="宋体" w:hAnsi="宋体" w:cs="宋体"/>
          <w:sz w:val="24"/>
          <w:szCs w:val="24"/>
        </w:rPr>
        <w:t>50%</w:t>
      </w:r>
      <w:r w:rsidRPr="005F04CA">
        <w:rPr>
          <w:rFonts w:ascii="宋体" w:hAnsi="宋体" w:cs="宋体" w:hint="eastAsia"/>
          <w:sz w:val="24"/>
          <w:szCs w:val="24"/>
        </w:rPr>
        <w:t>的专业</w:t>
      </w:r>
      <w:r>
        <w:rPr>
          <w:rFonts w:ascii="宋体" w:hAnsi="宋体" w:cs="宋体" w:hint="eastAsia"/>
          <w:sz w:val="24"/>
          <w:szCs w:val="24"/>
        </w:rPr>
        <w:t>、</w:t>
      </w:r>
      <w:r w:rsidRPr="009D17FF">
        <w:rPr>
          <w:rFonts w:ascii="宋体" w:hAnsi="宋体" w:cs="宋体" w:hint="eastAsia"/>
          <w:sz w:val="24"/>
          <w:szCs w:val="24"/>
        </w:rPr>
        <w:t>或原</w:t>
      </w:r>
      <w:r w:rsidRPr="007255BE">
        <w:rPr>
          <w:rFonts w:ascii="宋体" w:hAnsi="宋体" w:cs="宋体" w:hint="eastAsia"/>
          <w:sz w:val="24"/>
          <w:szCs w:val="24"/>
        </w:rPr>
        <w:t>省级以上特色重点专业</w:t>
      </w:r>
      <w:r>
        <w:rPr>
          <w:rFonts w:ascii="宋体" w:hAnsi="宋体" w:cs="宋体" w:hint="eastAsia"/>
          <w:sz w:val="24"/>
          <w:szCs w:val="24"/>
        </w:rPr>
        <w:t>、</w:t>
      </w:r>
      <w:r w:rsidRPr="003A15C0">
        <w:rPr>
          <w:rFonts w:ascii="宋体" w:hAnsi="宋体" w:cs="宋体" w:hint="eastAsia"/>
          <w:sz w:val="24"/>
          <w:szCs w:val="24"/>
        </w:rPr>
        <w:t>或国际化办学程度高的（中外合作办学）专业</w:t>
      </w:r>
      <w:r w:rsidRPr="003D2903">
        <w:rPr>
          <w:rFonts w:ascii="宋体" w:hAnsi="宋体" w:cs="宋体" w:hint="eastAsia"/>
          <w:sz w:val="24"/>
          <w:szCs w:val="24"/>
        </w:rPr>
        <w:t>或申请专业认证的专业</w:t>
      </w:r>
      <w:r w:rsidRPr="004472D8">
        <w:rPr>
          <w:rFonts w:ascii="宋体" w:hAnsi="宋体" w:cs="宋体" w:hint="eastAsia"/>
          <w:sz w:val="24"/>
          <w:szCs w:val="24"/>
        </w:rPr>
        <w:t>；</w:t>
      </w:r>
      <w:r w:rsidRPr="00E2770F">
        <w:rPr>
          <w:rFonts w:ascii="宋体" w:hAnsi="宋体" w:cs="宋体" w:hint="eastAsia"/>
          <w:sz w:val="24"/>
          <w:szCs w:val="24"/>
        </w:rPr>
        <w:t>有一定的招生规模，原则上近三年</w:t>
      </w:r>
      <w:r w:rsidRPr="00392AD1">
        <w:rPr>
          <w:rFonts w:ascii="宋体" w:hAnsi="宋体" w:cs="宋体" w:hint="eastAsia"/>
          <w:sz w:val="24"/>
          <w:szCs w:val="24"/>
        </w:rPr>
        <w:t>招生数每年在</w:t>
      </w:r>
      <w:r w:rsidRPr="00392AD1">
        <w:rPr>
          <w:rFonts w:ascii="宋体" w:hAnsi="宋体" w:cs="宋体"/>
          <w:sz w:val="24"/>
          <w:szCs w:val="24"/>
        </w:rPr>
        <w:t>60</w:t>
      </w:r>
      <w:r w:rsidRPr="00392AD1">
        <w:rPr>
          <w:rFonts w:ascii="宋体" w:hAnsi="宋体" w:cs="宋体" w:hint="eastAsia"/>
          <w:sz w:val="24"/>
          <w:szCs w:val="24"/>
        </w:rPr>
        <w:t>人</w:t>
      </w:r>
      <w:r w:rsidRPr="00E2770F">
        <w:rPr>
          <w:rFonts w:ascii="宋体" w:hAnsi="宋体" w:cs="宋体" w:hint="eastAsia"/>
          <w:sz w:val="24"/>
          <w:szCs w:val="24"/>
        </w:rPr>
        <w:t>以上，</w:t>
      </w:r>
      <w:r>
        <w:rPr>
          <w:rFonts w:ascii="宋体" w:hAnsi="宋体" w:cs="宋体" w:hint="eastAsia"/>
          <w:sz w:val="24"/>
          <w:szCs w:val="24"/>
        </w:rPr>
        <w:t>其中</w:t>
      </w:r>
      <w:r w:rsidRPr="00E2770F">
        <w:rPr>
          <w:rFonts w:ascii="宋体" w:hAnsi="宋体" w:cs="宋体" w:hint="eastAsia"/>
          <w:sz w:val="24"/>
          <w:szCs w:val="24"/>
        </w:rPr>
        <w:t>申报高星级的专业，</w:t>
      </w:r>
      <w:r w:rsidRPr="00E2770F">
        <w:rPr>
          <w:rFonts w:ascii="宋体" w:hAnsi="宋体" w:cs="宋体"/>
          <w:sz w:val="24"/>
          <w:szCs w:val="24"/>
        </w:rPr>
        <w:t>2017</w:t>
      </w:r>
      <w:r w:rsidRPr="00E2770F">
        <w:rPr>
          <w:rFonts w:ascii="宋体" w:hAnsi="宋体" w:cs="宋体" w:hint="eastAsia"/>
          <w:sz w:val="24"/>
          <w:szCs w:val="24"/>
        </w:rPr>
        <w:t>年专业招生规模一般应在</w:t>
      </w:r>
      <w:r w:rsidRPr="00E2770F">
        <w:rPr>
          <w:rFonts w:ascii="宋体" w:hAnsi="宋体" w:cs="宋体"/>
          <w:sz w:val="24"/>
          <w:szCs w:val="24"/>
        </w:rPr>
        <w:t>90</w:t>
      </w:r>
      <w:r w:rsidRPr="00E2770F">
        <w:rPr>
          <w:rFonts w:ascii="宋体" w:hAnsi="宋体" w:cs="宋体" w:hint="eastAsia"/>
          <w:sz w:val="24"/>
          <w:szCs w:val="24"/>
        </w:rPr>
        <w:t>人以上。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b/>
          <w:bCs/>
          <w:sz w:val="24"/>
          <w:szCs w:val="24"/>
        </w:rPr>
      </w:pPr>
      <w:r w:rsidRPr="004472D8">
        <w:rPr>
          <w:rFonts w:ascii="宋体" w:hAnsi="宋体" w:cs="宋体"/>
          <w:b/>
          <w:bCs/>
          <w:sz w:val="24"/>
          <w:szCs w:val="24"/>
        </w:rPr>
        <w:t>3</w:t>
      </w:r>
      <w:r w:rsidRPr="004472D8">
        <w:rPr>
          <w:rFonts w:ascii="宋体" w:hAnsi="宋体" w:cs="宋体" w:hint="eastAsia"/>
          <w:b/>
          <w:bCs/>
          <w:sz w:val="24"/>
          <w:szCs w:val="24"/>
        </w:rPr>
        <w:t>、产教融合紧密。</w:t>
      </w:r>
      <w:r w:rsidRPr="004472D8">
        <w:rPr>
          <w:rFonts w:ascii="宋体" w:hAnsi="宋体" w:cs="宋体" w:hint="eastAsia"/>
          <w:sz w:val="24"/>
          <w:szCs w:val="24"/>
        </w:rPr>
        <w:t>产教融合、校企合作有较好的基础，已基本形成与行业企业联合制订人才培养规格、人才培养过程互动、实践教学环境建设、应用型教师队伍建设等全方位协同育人机制。与行业骨干企业建有稳定、紧密的、多方位合作的伙伴关系，校外实践基地建设成效明显。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b/>
          <w:bCs/>
          <w:sz w:val="24"/>
          <w:szCs w:val="24"/>
        </w:rPr>
      </w:pPr>
      <w:r w:rsidRPr="004472D8">
        <w:rPr>
          <w:rFonts w:ascii="宋体" w:hAnsi="宋体" w:cs="宋体"/>
          <w:b/>
          <w:bCs/>
          <w:sz w:val="24"/>
          <w:szCs w:val="24"/>
        </w:rPr>
        <w:t>4</w:t>
      </w:r>
      <w:r w:rsidRPr="004472D8">
        <w:rPr>
          <w:rFonts w:ascii="宋体" w:hAnsi="宋体" w:cs="宋体" w:hint="eastAsia"/>
          <w:b/>
          <w:bCs/>
          <w:sz w:val="24"/>
          <w:szCs w:val="24"/>
        </w:rPr>
        <w:t>、专业建设基础扎实。</w:t>
      </w:r>
      <w:r w:rsidRPr="004472D8">
        <w:rPr>
          <w:rFonts w:ascii="宋体" w:hAnsi="宋体" w:cs="宋体" w:hint="eastAsia"/>
          <w:sz w:val="24"/>
          <w:szCs w:val="24"/>
        </w:rPr>
        <w:t>校内外实验、实训、实习条件能够满足实践教学的要求；专业课程体系和实践教学体系科学合理、具有特色；以能力素质为导向，积极开展课程建设与教学改革，教学建设立项情况、实施成效较好；创新创业教育取得一定的进展；教学管理运行良好。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/>
          <w:b/>
          <w:bCs/>
          <w:sz w:val="24"/>
          <w:szCs w:val="24"/>
        </w:rPr>
        <w:t>5</w:t>
      </w:r>
      <w:r w:rsidRPr="004472D8">
        <w:rPr>
          <w:rFonts w:ascii="宋体" w:hAnsi="宋体" w:cs="宋体" w:hint="eastAsia"/>
          <w:b/>
          <w:bCs/>
          <w:sz w:val="24"/>
          <w:szCs w:val="24"/>
        </w:rPr>
        <w:t>、社会认可度和就业层次高。</w:t>
      </w:r>
      <w:r w:rsidRPr="004472D8">
        <w:rPr>
          <w:rFonts w:ascii="宋体" w:hAnsi="宋体" w:cs="宋体" w:hint="eastAsia"/>
          <w:sz w:val="24"/>
          <w:szCs w:val="24"/>
        </w:rPr>
        <w:t>已有</w:t>
      </w:r>
      <w:r w:rsidRPr="004472D8">
        <w:rPr>
          <w:rFonts w:ascii="宋体" w:hAnsi="宋体" w:cs="宋体"/>
          <w:sz w:val="24"/>
          <w:szCs w:val="24"/>
        </w:rPr>
        <w:t>3</w:t>
      </w:r>
      <w:r w:rsidRPr="004472D8">
        <w:rPr>
          <w:rFonts w:ascii="宋体" w:hAnsi="宋体" w:cs="宋体" w:hint="eastAsia"/>
          <w:sz w:val="24"/>
          <w:szCs w:val="24"/>
        </w:rPr>
        <w:t>届以上本科毕业生，毕业生就业质量好，毕业生就业率、满意度、薪酬水平、就业专业相关度与用人单位满意度</w:t>
      </w:r>
      <w:r w:rsidRPr="009606FF">
        <w:rPr>
          <w:rFonts w:ascii="宋体" w:hAnsi="宋体" w:cs="宋体" w:hint="eastAsia"/>
          <w:sz w:val="24"/>
          <w:szCs w:val="24"/>
        </w:rPr>
        <w:t>位居</w:t>
      </w:r>
      <w:r w:rsidRPr="00392AD1">
        <w:rPr>
          <w:rFonts w:ascii="宋体" w:hAnsi="宋体" w:cs="宋体" w:hint="eastAsia"/>
          <w:sz w:val="24"/>
          <w:szCs w:val="24"/>
        </w:rPr>
        <w:t>省内同类院校同类专业</w:t>
      </w:r>
      <w:r w:rsidRPr="006104DE">
        <w:rPr>
          <w:rFonts w:ascii="宋体" w:hAnsi="宋体" w:cs="宋体" w:hint="eastAsia"/>
          <w:sz w:val="24"/>
          <w:szCs w:val="24"/>
        </w:rPr>
        <w:t>前列</w:t>
      </w:r>
      <w:r w:rsidRPr="004472D8">
        <w:rPr>
          <w:rFonts w:ascii="宋体" w:hAnsi="宋体" w:cs="宋体" w:hint="eastAsia"/>
          <w:sz w:val="24"/>
          <w:szCs w:val="24"/>
        </w:rPr>
        <w:t>的专业。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b/>
          <w:bCs/>
          <w:kern w:val="0"/>
          <w:sz w:val="28"/>
          <w:szCs w:val="28"/>
        </w:rPr>
      </w:pPr>
      <w:r w:rsidRPr="004472D8">
        <w:rPr>
          <w:rFonts w:ascii="宋体" w:hAnsi="宋体" w:cs="宋体" w:hint="eastAsia"/>
          <w:b/>
          <w:bCs/>
          <w:kern w:val="0"/>
          <w:sz w:val="28"/>
          <w:szCs w:val="28"/>
        </w:rPr>
        <w:t>三、遴选程序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kern w:val="0"/>
          <w:sz w:val="24"/>
          <w:szCs w:val="24"/>
          <w:lang w:val="zh-CN"/>
        </w:rPr>
      </w:pPr>
      <w:r w:rsidRPr="004472D8">
        <w:rPr>
          <w:rFonts w:ascii="宋体" w:hAnsi="宋体" w:cs="宋体"/>
          <w:sz w:val="24"/>
          <w:szCs w:val="24"/>
        </w:rPr>
        <w:t>1</w:t>
      </w:r>
      <w:r w:rsidRPr="004472D8">
        <w:rPr>
          <w:rFonts w:ascii="宋体" w:hAnsi="宋体" w:cs="宋体" w:hint="eastAsia"/>
          <w:sz w:val="24"/>
          <w:szCs w:val="24"/>
        </w:rPr>
        <w:t>、</w:t>
      </w:r>
      <w:r w:rsidRPr="004472D8">
        <w:rPr>
          <w:rFonts w:ascii="宋体" w:hAnsi="宋体" w:cs="宋体" w:hint="eastAsia"/>
          <w:kern w:val="0"/>
          <w:sz w:val="24"/>
          <w:szCs w:val="24"/>
          <w:lang w:val="zh-CN"/>
        </w:rPr>
        <w:t>二级学院制订星级专业建设方案并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组织</w:t>
      </w:r>
      <w:r w:rsidRPr="004472D8">
        <w:rPr>
          <w:rFonts w:ascii="宋体" w:hAnsi="宋体" w:cs="宋体" w:hint="eastAsia"/>
          <w:kern w:val="0"/>
          <w:sz w:val="24"/>
          <w:szCs w:val="24"/>
          <w:lang w:val="zh-CN"/>
        </w:rPr>
        <w:t>申报。各二级学院根据学院星级专业的申报条件，结合二级学院五年发展规划中明确的专业发展规划，整合资源，制定二级学院星级专业建设方案；按三星、四星、五星三个级别组织申报学院星级专业，填写《浙江工业大学之江学院星级专业建设申报书》。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kern w:val="0"/>
          <w:sz w:val="24"/>
          <w:szCs w:val="24"/>
          <w:lang w:val="zh-CN"/>
        </w:rPr>
      </w:pPr>
      <w:r w:rsidRPr="004472D8">
        <w:rPr>
          <w:rFonts w:ascii="宋体" w:hAnsi="宋体" w:cs="宋体"/>
          <w:kern w:val="0"/>
          <w:sz w:val="24"/>
          <w:szCs w:val="24"/>
          <w:lang w:val="zh-CN"/>
        </w:rPr>
        <w:t>2</w:t>
      </w:r>
      <w:r w:rsidRPr="004472D8">
        <w:rPr>
          <w:rFonts w:ascii="宋体" w:hAnsi="宋体" w:cs="宋体" w:hint="eastAsia"/>
          <w:kern w:val="0"/>
          <w:sz w:val="24"/>
          <w:szCs w:val="24"/>
          <w:lang w:val="zh-CN"/>
        </w:rPr>
        <w:t>、学院组织专家组进行评审。专家组通过听取申报汇报、实地考察等形式进行择优评选。</w:t>
      </w:r>
      <w:r w:rsidRPr="000D100E">
        <w:rPr>
          <w:rFonts w:ascii="宋体" w:hAnsi="宋体" w:cs="宋体" w:hint="eastAsia"/>
          <w:kern w:val="0"/>
          <w:sz w:val="24"/>
          <w:szCs w:val="24"/>
          <w:lang w:val="zh-CN"/>
        </w:rPr>
        <w:t>首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期</w:t>
      </w:r>
      <w:r w:rsidRPr="000D100E">
        <w:rPr>
          <w:rFonts w:ascii="宋体" w:hAnsi="宋体" w:cs="宋体" w:hint="eastAsia"/>
          <w:kern w:val="0"/>
          <w:sz w:val="24"/>
          <w:szCs w:val="24"/>
          <w:lang w:val="zh-CN"/>
        </w:rPr>
        <w:t>拟评选星级专业</w:t>
      </w:r>
      <w:r w:rsidRPr="000D100E">
        <w:rPr>
          <w:rFonts w:ascii="宋体" w:hAnsi="宋体" w:cs="宋体"/>
          <w:kern w:val="0"/>
          <w:sz w:val="24"/>
          <w:szCs w:val="24"/>
          <w:lang w:val="zh-CN"/>
        </w:rPr>
        <w:t>10</w:t>
      </w:r>
      <w:r w:rsidRPr="000D100E">
        <w:rPr>
          <w:rFonts w:ascii="宋体" w:hAnsi="宋体" w:cs="宋体" w:hint="eastAsia"/>
          <w:kern w:val="0"/>
          <w:sz w:val="24"/>
          <w:szCs w:val="24"/>
          <w:lang w:val="zh-CN"/>
        </w:rPr>
        <w:t>个左右，</w:t>
      </w:r>
      <w:r w:rsidRPr="004472D8">
        <w:rPr>
          <w:rFonts w:ascii="宋体" w:hAnsi="宋体" w:cs="宋体" w:hint="eastAsia"/>
          <w:kern w:val="0"/>
          <w:sz w:val="24"/>
          <w:szCs w:val="24"/>
          <w:lang w:val="zh-CN"/>
        </w:rPr>
        <w:t>并根据申报材料确定高星级（四星、五星）专业。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kern w:val="0"/>
          <w:sz w:val="24"/>
          <w:szCs w:val="24"/>
          <w:lang w:val="zh-CN"/>
        </w:rPr>
      </w:pPr>
      <w:r w:rsidRPr="004472D8">
        <w:rPr>
          <w:rFonts w:ascii="宋体" w:hAnsi="宋体" w:cs="宋体"/>
          <w:kern w:val="0"/>
          <w:sz w:val="24"/>
          <w:szCs w:val="24"/>
          <w:lang w:val="zh-CN"/>
        </w:rPr>
        <w:t>3</w:t>
      </w:r>
      <w:r w:rsidRPr="004472D8">
        <w:rPr>
          <w:rFonts w:ascii="宋体" w:hAnsi="宋体" w:cs="宋体" w:hint="eastAsia"/>
          <w:kern w:val="0"/>
          <w:sz w:val="24"/>
          <w:szCs w:val="24"/>
          <w:lang w:val="zh-CN"/>
        </w:rPr>
        <w:t>、学院党政联席会审批，经公示无异议后发文。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b/>
          <w:bCs/>
          <w:sz w:val="28"/>
          <w:szCs w:val="28"/>
        </w:rPr>
      </w:pPr>
      <w:r w:rsidRPr="004472D8">
        <w:rPr>
          <w:rFonts w:ascii="宋体" w:hAnsi="宋体" w:cs="宋体" w:hint="eastAsia"/>
          <w:b/>
          <w:bCs/>
          <w:kern w:val="0"/>
          <w:sz w:val="24"/>
          <w:szCs w:val="24"/>
          <w:lang w:val="zh-CN"/>
        </w:rPr>
        <w:t>四、</w:t>
      </w:r>
      <w:r w:rsidRPr="004472D8">
        <w:rPr>
          <w:rFonts w:ascii="宋体" w:hAnsi="宋体" w:cs="宋体" w:hint="eastAsia"/>
          <w:b/>
          <w:bCs/>
          <w:sz w:val="28"/>
          <w:szCs w:val="28"/>
        </w:rPr>
        <w:t>建设与管理</w:t>
      </w:r>
    </w:p>
    <w:p w:rsidR="00430798" w:rsidRPr="00BD0B47" w:rsidRDefault="00430798" w:rsidP="000310C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BD0B47">
        <w:rPr>
          <w:rFonts w:ascii="宋体" w:hAnsi="宋体" w:cs="宋体"/>
          <w:b/>
          <w:bCs/>
          <w:sz w:val="24"/>
          <w:szCs w:val="24"/>
        </w:rPr>
        <w:t>1</w:t>
      </w:r>
      <w:r w:rsidRPr="00BD0B47">
        <w:rPr>
          <w:rFonts w:ascii="宋体" w:hAnsi="宋体" w:cs="宋体" w:hint="eastAsia"/>
          <w:b/>
          <w:bCs/>
          <w:sz w:val="24"/>
          <w:szCs w:val="24"/>
        </w:rPr>
        <w:t>、实施“两阶段星级滚动管理”</w:t>
      </w:r>
      <w:r>
        <w:rPr>
          <w:rFonts w:ascii="宋体" w:hAnsi="宋体" w:cs="宋体" w:hint="eastAsia"/>
          <w:b/>
          <w:bCs/>
          <w:sz w:val="24"/>
          <w:szCs w:val="24"/>
        </w:rPr>
        <w:t>。</w:t>
      </w:r>
      <w:r w:rsidRPr="00C1604B">
        <w:rPr>
          <w:rFonts w:ascii="宋体" w:hAnsi="宋体" w:cs="宋体" w:hint="eastAsia"/>
          <w:sz w:val="24"/>
          <w:szCs w:val="24"/>
        </w:rPr>
        <w:t>星级专业建设分两阶段实施：</w:t>
      </w:r>
    </w:p>
    <w:p w:rsidR="00430798" w:rsidRPr="00BD0B47" w:rsidRDefault="00430798" w:rsidP="000310C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BD0B47">
        <w:rPr>
          <w:rFonts w:ascii="宋体" w:hAnsi="宋体" w:cs="宋体" w:hint="eastAsia"/>
          <w:sz w:val="24"/>
          <w:szCs w:val="24"/>
        </w:rPr>
        <w:t>（</w:t>
      </w:r>
      <w:r w:rsidRPr="00BD0B47">
        <w:rPr>
          <w:rFonts w:ascii="宋体" w:hAnsi="宋体" w:cs="宋体"/>
          <w:sz w:val="24"/>
          <w:szCs w:val="24"/>
        </w:rPr>
        <w:t>1</w:t>
      </w:r>
      <w:r w:rsidRPr="00BD0B47">
        <w:rPr>
          <w:rFonts w:ascii="宋体" w:hAnsi="宋体" w:cs="宋体" w:hint="eastAsia"/>
          <w:sz w:val="24"/>
          <w:szCs w:val="24"/>
        </w:rPr>
        <w:t>）第一阶段为</w:t>
      </w:r>
      <w:r w:rsidRPr="00BD0B47">
        <w:rPr>
          <w:rFonts w:ascii="宋体" w:hAnsi="宋体" w:cs="宋体"/>
          <w:sz w:val="24"/>
          <w:szCs w:val="24"/>
        </w:rPr>
        <w:t>2017</w:t>
      </w:r>
      <w:r w:rsidRPr="00BD0B47">
        <w:rPr>
          <w:rFonts w:ascii="宋体" w:hAnsi="宋体" w:cs="宋体" w:hint="eastAsia"/>
          <w:sz w:val="24"/>
          <w:szCs w:val="24"/>
        </w:rPr>
        <w:t>年至</w:t>
      </w:r>
      <w:r w:rsidRPr="00BD0B47">
        <w:rPr>
          <w:rFonts w:ascii="宋体" w:hAnsi="宋体" w:cs="宋体"/>
          <w:sz w:val="24"/>
          <w:szCs w:val="24"/>
        </w:rPr>
        <w:t>2018</w:t>
      </w:r>
      <w:r w:rsidRPr="00BD0B47">
        <w:rPr>
          <w:rFonts w:ascii="宋体" w:hAnsi="宋体" w:cs="宋体" w:hint="eastAsia"/>
          <w:sz w:val="24"/>
          <w:szCs w:val="24"/>
        </w:rPr>
        <w:t>年，集中力量立项建设</w:t>
      </w:r>
      <w:r w:rsidRPr="00BD0B47">
        <w:rPr>
          <w:rFonts w:ascii="宋体" w:hAnsi="宋体" w:cs="宋体"/>
          <w:sz w:val="24"/>
          <w:szCs w:val="24"/>
        </w:rPr>
        <w:t>10</w:t>
      </w:r>
      <w:r w:rsidRPr="00BD0B47">
        <w:rPr>
          <w:rFonts w:ascii="宋体" w:hAnsi="宋体" w:cs="宋体" w:hint="eastAsia"/>
          <w:sz w:val="24"/>
          <w:szCs w:val="24"/>
        </w:rPr>
        <w:t>个左右星级专业培育点。至</w:t>
      </w:r>
      <w:r w:rsidRPr="00BD0B47">
        <w:rPr>
          <w:rFonts w:ascii="宋体" w:hAnsi="宋体" w:cs="宋体"/>
          <w:sz w:val="24"/>
          <w:szCs w:val="24"/>
        </w:rPr>
        <w:t>2018</w:t>
      </w:r>
      <w:r w:rsidRPr="00BD0B47">
        <w:rPr>
          <w:rFonts w:ascii="宋体" w:hAnsi="宋体" w:cs="宋体" w:hint="eastAsia"/>
          <w:sz w:val="24"/>
          <w:szCs w:val="24"/>
        </w:rPr>
        <w:t>年，高星级专业年招生规模一般应达到</w:t>
      </w:r>
      <w:r w:rsidRPr="00BD0B47">
        <w:rPr>
          <w:rFonts w:ascii="宋体" w:hAnsi="宋体" w:cs="宋体"/>
          <w:sz w:val="24"/>
          <w:szCs w:val="24"/>
        </w:rPr>
        <w:t>12</w:t>
      </w:r>
      <w:r w:rsidRPr="00BD0B47">
        <w:rPr>
          <w:rFonts w:ascii="宋体" w:cs="宋体"/>
          <w:sz w:val="24"/>
          <w:szCs w:val="24"/>
        </w:rPr>
        <w:t>0</w:t>
      </w:r>
      <w:r w:rsidRPr="00BD0B47">
        <w:rPr>
          <w:rFonts w:ascii="宋体" w:hAnsi="宋体" w:cs="宋体" w:hint="eastAsia"/>
          <w:sz w:val="24"/>
          <w:szCs w:val="24"/>
        </w:rPr>
        <w:t>人以上，专任教师数量</w:t>
      </w:r>
      <w:r w:rsidRPr="00BD0B47">
        <w:rPr>
          <w:rFonts w:ascii="宋体" w:hAnsi="宋体" w:cs="宋体"/>
          <w:sz w:val="24"/>
          <w:szCs w:val="24"/>
        </w:rPr>
        <w:t>9</w:t>
      </w:r>
      <w:r w:rsidRPr="00BD0B47">
        <w:rPr>
          <w:rFonts w:ascii="宋体" w:hAnsi="宋体" w:cs="宋体" w:hint="eastAsia"/>
          <w:sz w:val="24"/>
          <w:szCs w:val="24"/>
        </w:rPr>
        <w:t>人以上。</w:t>
      </w:r>
    </w:p>
    <w:p w:rsidR="00430798" w:rsidRPr="00BD0B47" w:rsidRDefault="00430798" w:rsidP="000310C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BD0B47">
        <w:rPr>
          <w:rFonts w:ascii="宋体" w:hAnsi="宋体" w:cs="宋体" w:hint="eastAsia"/>
          <w:sz w:val="24"/>
          <w:szCs w:val="24"/>
        </w:rPr>
        <w:t>（</w:t>
      </w:r>
      <w:r w:rsidRPr="00BD0B47">
        <w:rPr>
          <w:rFonts w:ascii="宋体" w:hAnsi="宋体" w:cs="宋体"/>
          <w:sz w:val="24"/>
          <w:szCs w:val="24"/>
        </w:rPr>
        <w:t>2</w:t>
      </w:r>
      <w:r w:rsidRPr="00BD0B47">
        <w:rPr>
          <w:rFonts w:ascii="宋体" w:hAnsi="宋体" w:cs="宋体" w:hint="eastAsia"/>
          <w:sz w:val="24"/>
          <w:szCs w:val="24"/>
        </w:rPr>
        <w:t>）第一阶段结束后</w:t>
      </w:r>
      <w:r>
        <w:rPr>
          <w:rFonts w:ascii="宋体" w:hAnsi="宋体" w:cs="宋体" w:hint="eastAsia"/>
          <w:sz w:val="24"/>
          <w:szCs w:val="24"/>
        </w:rPr>
        <w:t>，</w:t>
      </w:r>
      <w:r w:rsidRPr="00BD0B47">
        <w:rPr>
          <w:rFonts w:ascii="宋体" w:hAnsi="宋体" w:cs="宋体" w:hint="eastAsia"/>
          <w:sz w:val="24"/>
          <w:szCs w:val="24"/>
        </w:rPr>
        <w:t>学院对星级专业培育点开展中期考核，根据中期考核情况星级层次可作调整。项目实施情况好的专业可予以升级；项目实施考核不合格的专业将限期整改，根据整改情况降级处理或中止项目建设。未列入星级专业的其他专业可根据空额情况进行申报。</w:t>
      </w:r>
    </w:p>
    <w:p w:rsidR="00430798" w:rsidRDefault="00430798" w:rsidP="000310C3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4472D8">
        <w:rPr>
          <w:rFonts w:ascii="宋体" w:hAnsi="宋体" w:cs="宋体" w:hint="eastAsia"/>
          <w:sz w:val="24"/>
          <w:szCs w:val="24"/>
        </w:rPr>
        <w:t>（</w:t>
      </w:r>
      <w:r w:rsidRPr="004472D8">
        <w:rPr>
          <w:rFonts w:ascii="宋体" w:hAnsi="宋体" w:cs="宋体"/>
          <w:sz w:val="24"/>
          <w:szCs w:val="24"/>
        </w:rPr>
        <w:t>3</w:t>
      </w:r>
      <w:r w:rsidRPr="004472D8"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第二阶段从</w:t>
      </w:r>
      <w:r>
        <w:rPr>
          <w:rFonts w:ascii="宋体" w:hAnsi="宋体" w:cs="宋体"/>
          <w:sz w:val="24"/>
          <w:szCs w:val="24"/>
        </w:rPr>
        <w:t>2019</w:t>
      </w:r>
      <w:r>
        <w:rPr>
          <w:rFonts w:ascii="宋体" w:hAnsi="宋体" w:cs="宋体" w:hint="eastAsia"/>
          <w:sz w:val="24"/>
          <w:szCs w:val="24"/>
        </w:rPr>
        <w:t>年至</w:t>
      </w:r>
      <w:r>
        <w:rPr>
          <w:rFonts w:ascii="宋体" w:hAnsi="宋体" w:cs="宋体"/>
          <w:sz w:val="24"/>
          <w:szCs w:val="24"/>
        </w:rPr>
        <w:t>2020</w:t>
      </w:r>
      <w:r>
        <w:rPr>
          <w:rFonts w:ascii="宋体" w:hAnsi="宋体" w:cs="宋体" w:hint="eastAsia"/>
          <w:sz w:val="24"/>
          <w:szCs w:val="24"/>
        </w:rPr>
        <w:t>年，持续支持首期建设成效好的星级专业，同时开展新晋星级专业的遴选与考核。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/>
          <w:sz w:val="24"/>
          <w:szCs w:val="24"/>
        </w:rPr>
        <w:t>2</w:t>
      </w:r>
      <w:r w:rsidRPr="004472D8">
        <w:rPr>
          <w:rFonts w:ascii="宋体" w:hAnsi="宋体" w:cs="宋体" w:hint="eastAsia"/>
          <w:sz w:val="24"/>
          <w:szCs w:val="24"/>
        </w:rPr>
        <w:t>、</w:t>
      </w:r>
      <w:r w:rsidRPr="004472D8">
        <w:rPr>
          <w:rFonts w:ascii="宋体" w:hAnsi="宋体" w:cs="宋体" w:hint="eastAsia"/>
          <w:b/>
          <w:bCs/>
          <w:sz w:val="24"/>
          <w:szCs w:val="24"/>
        </w:rPr>
        <w:t>实行项目责任制</w:t>
      </w:r>
      <w:r w:rsidRPr="004472D8">
        <w:rPr>
          <w:rFonts w:ascii="宋体" w:hAnsi="宋体" w:cs="宋体" w:hint="eastAsia"/>
          <w:sz w:val="24"/>
          <w:szCs w:val="24"/>
        </w:rPr>
        <w:t>。专业所在二级学院负责星级专业建设项目的实施，院长为二级学院星级专业建设的第一责任人，协调统筹推进二级学院星级专业建设；星级专业带头人为本专业建设的第一责任人，制定专业建设规划和年度建设计划，依据确定的目标任务和现有基础，加强总体规划和顶层设计，有计划、有重点、分阶段组织实施，每年递交年度工作进展情况总结，确保星级专业建设取得实效。学院负责建设过程中的宏观协调，并组织阶段性检查和评估验收工作，体现用人单位、第三方机构的反馈评价。对建设效果显著的专业，推荐申报市级、省级或国家级优势特色（星级）专业。</w:t>
      </w:r>
    </w:p>
    <w:p w:rsidR="00430798" w:rsidRDefault="00430798" w:rsidP="000310C3">
      <w:pPr>
        <w:spacing w:line="360" w:lineRule="auto"/>
        <w:ind w:firstLineChars="200" w:firstLine="31680"/>
        <w:rPr>
          <w:rFonts w:ascii="宋体" w:cs="Times New Roman"/>
          <w:color w:val="0000FF"/>
          <w:sz w:val="24"/>
          <w:szCs w:val="24"/>
        </w:rPr>
      </w:pPr>
      <w:r w:rsidRPr="004472D8">
        <w:rPr>
          <w:rFonts w:ascii="宋体" w:hAnsi="宋体" w:cs="宋体"/>
          <w:b/>
          <w:bCs/>
          <w:sz w:val="24"/>
          <w:szCs w:val="24"/>
        </w:rPr>
        <w:t>3</w:t>
      </w:r>
      <w:r w:rsidRPr="004472D8">
        <w:rPr>
          <w:rFonts w:ascii="宋体" w:hAnsi="宋体" w:cs="宋体" w:hint="eastAsia"/>
          <w:b/>
          <w:bCs/>
          <w:sz w:val="24"/>
          <w:szCs w:val="24"/>
        </w:rPr>
        <w:t>、</w:t>
      </w:r>
      <w:r w:rsidRPr="00AD3B7C">
        <w:rPr>
          <w:rFonts w:ascii="宋体" w:hAnsi="宋体" w:cs="宋体" w:hint="eastAsia"/>
          <w:b/>
          <w:bCs/>
          <w:sz w:val="24"/>
          <w:szCs w:val="24"/>
        </w:rPr>
        <w:t>实施星级专业重点投入倾斜政策。</w:t>
      </w:r>
    </w:p>
    <w:p w:rsidR="00430798" w:rsidRDefault="00430798" w:rsidP="000310C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CC64B9">
        <w:rPr>
          <w:rFonts w:ascii="宋体" w:hAnsi="宋体" w:cs="宋体" w:hint="eastAsia"/>
          <w:sz w:val="24"/>
          <w:szCs w:val="24"/>
        </w:rPr>
        <w:t>（</w:t>
      </w:r>
      <w:r w:rsidRPr="00CC64B9">
        <w:rPr>
          <w:rFonts w:ascii="宋体" w:hAnsi="宋体" w:cs="宋体"/>
          <w:sz w:val="24"/>
          <w:szCs w:val="24"/>
        </w:rPr>
        <w:t>1</w:t>
      </w:r>
      <w:r w:rsidRPr="00CC64B9">
        <w:rPr>
          <w:rFonts w:ascii="宋体" w:hAnsi="宋体" w:cs="宋体" w:hint="eastAsia"/>
          <w:sz w:val="24"/>
          <w:szCs w:val="24"/>
        </w:rPr>
        <w:t>）设立星级专业专项资金。三星级专业资助经费</w:t>
      </w:r>
      <w:r w:rsidRPr="00CC64B9">
        <w:rPr>
          <w:rFonts w:ascii="宋体" w:hAnsi="宋体" w:cs="宋体"/>
          <w:sz w:val="24"/>
          <w:szCs w:val="24"/>
        </w:rPr>
        <w:t>20</w:t>
      </w:r>
      <w:r w:rsidRPr="00CC64B9">
        <w:rPr>
          <w:rFonts w:ascii="宋体" w:hAnsi="宋体" w:cs="宋体" w:hint="eastAsia"/>
          <w:sz w:val="24"/>
          <w:szCs w:val="24"/>
        </w:rPr>
        <w:t>万元</w:t>
      </w:r>
      <w:r w:rsidRPr="00CC64B9">
        <w:rPr>
          <w:rFonts w:ascii="宋体" w:hAnsi="宋体" w:cs="宋体"/>
          <w:sz w:val="24"/>
          <w:szCs w:val="24"/>
        </w:rPr>
        <w:t>/</w:t>
      </w:r>
      <w:r w:rsidRPr="00CC64B9">
        <w:rPr>
          <w:rFonts w:ascii="宋体" w:hAnsi="宋体" w:cs="宋体" w:hint="eastAsia"/>
          <w:sz w:val="24"/>
          <w:szCs w:val="24"/>
        </w:rPr>
        <w:t>个，四星、五星专业资助经费</w:t>
      </w:r>
      <w:r w:rsidRPr="00CC64B9">
        <w:rPr>
          <w:rFonts w:ascii="宋体" w:hAnsi="宋体" w:cs="宋体"/>
          <w:sz w:val="24"/>
          <w:szCs w:val="24"/>
        </w:rPr>
        <w:t>40</w:t>
      </w:r>
      <w:r w:rsidRPr="00CC64B9">
        <w:rPr>
          <w:rFonts w:ascii="宋体" w:hAnsi="宋体" w:cs="宋体" w:hint="eastAsia"/>
          <w:sz w:val="24"/>
          <w:szCs w:val="24"/>
        </w:rPr>
        <w:t>万元</w:t>
      </w:r>
      <w:r w:rsidRPr="00CC64B9">
        <w:rPr>
          <w:rFonts w:ascii="宋体" w:hAnsi="宋体" w:cs="宋体"/>
          <w:sz w:val="24"/>
          <w:szCs w:val="24"/>
        </w:rPr>
        <w:t>/</w:t>
      </w:r>
      <w:r w:rsidRPr="00CC64B9">
        <w:rPr>
          <w:rFonts w:ascii="宋体" w:hAnsi="宋体" w:cs="宋体" w:hint="eastAsia"/>
          <w:sz w:val="24"/>
          <w:szCs w:val="24"/>
        </w:rPr>
        <w:t>个。经费分三次划拨，立项后拨</w:t>
      </w:r>
      <w:r w:rsidRPr="00CC64B9">
        <w:rPr>
          <w:rFonts w:ascii="宋体" w:hAnsi="宋体" w:cs="宋体"/>
          <w:sz w:val="24"/>
          <w:szCs w:val="24"/>
        </w:rPr>
        <w:t>40%</w:t>
      </w:r>
      <w:r w:rsidRPr="00CC64B9">
        <w:rPr>
          <w:rFonts w:ascii="宋体" w:hAnsi="宋体" w:cs="宋体" w:hint="eastAsia"/>
          <w:sz w:val="24"/>
          <w:szCs w:val="24"/>
        </w:rPr>
        <w:t>，中期考核通过后拨</w:t>
      </w:r>
      <w:r w:rsidRPr="00CC64B9">
        <w:rPr>
          <w:rFonts w:ascii="宋体" w:hAnsi="宋体" w:cs="宋体"/>
          <w:sz w:val="24"/>
          <w:szCs w:val="24"/>
        </w:rPr>
        <w:t>40%</w:t>
      </w:r>
      <w:r w:rsidRPr="00CC64B9">
        <w:rPr>
          <w:rFonts w:ascii="宋体" w:hAnsi="宋体" w:cs="宋体" w:hint="eastAsia"/>
          <w:sz w:val="24"/>
          <w:szCs w:val="24"/>
        </w:rPr>
        <w:t>，评估验收通过后再拨</w:t>
      </w:r>
      <w:r w:rsidRPr="00CC64B9">
        <w:rPr>
          <w:rFonts w:ascii="宋体" w:hAnsi="宋体" w:cs="宋体"/>
          <w:sz w:val="24"/>
          <w:szCs w:val="24"/>
        </w:rPr>
        <w:t>20%</w:t>
      </w:r>
      <w:r w:rsidRPr="00CC64B9">
        <w:rPr>
          <w:rFonts w:ascii="宋体" w:hAnsi="宋体" w:cs="宋体" w:hint="eastAsia"/>
          <w:sz w:val="24"/>
          <w:szCs w:val="24"/>
        </w:rPr>
        <w:t>。对建设成效好的五星级专业，验收通过后再予以一定奖励。按照统一</w:t>
      </w:r>
      <w:r w:rsidRPr="004472D8">
        <w:rPr>
          <w:rFonts w:ascii="宋体" w:hAnsi="宋体" w:cs="宋体" w:hint="eastAsia"/>
          <w:sz w:val="24"/>
          <w:szCs w:val="24"/>
        </w:rPr>
        <w:t>规划、分帐核算、专款专用的原则，</w:t>
      </w:r>
      <w:r>
        <w:rPr>
          <w:rFonts w:ascii="宋体" w:hAnsi="宋体" w:cs="宋体" w:hint="eastAsia"/>
          <w:sz w:val="24"/>
          <w:szCs w:val="24"/>
        </w:rPr>
        <w:t>资助经费</w:t>
      </w:r>
      <w:r w:rsidRPr="004472D8">
        <w:rPr>
          <w:rFonts w:ascii="宋体" w:hAnsi="宋体" w:cs="宋体" w:hint="eastAsia"/>
          <w:sz w:val="24"/>
          <w:szCs w:val="24"/>
        </w:rPr>
        <w:t>主要用于教师专业发展与教学团队建设、课程教材资源开发、实验实训条件建设、学生创新创业训练、国内外教学交流、教育教学研究与改革等六个方面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430798" w:rsidRDefault="00430798" w:rsidP="000310C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6638B9">
        <w:rPr>
          <w:rFonts w:ascii="宋体" w:hAnsi="宋体" w:cs="宋体" w:hint="eastAsia"/>
          <w:sz w:val="24"/>
          <w:szCs w:val="24"/>
        </w:rPr>
        <w:t>（</w:t>
      </w:r>
      <w:r w:rsidRPr="006638B9">
        <w:rPr>
          <w:rFonts w:ascii="宋体" w:hAnsi="宋体" w:cs="宋体"/>
          <w:sz w:val="24"/>
          <w:szCs w:val="24"/>
        </w:rPr>
        <w:t>2</w:t>
      </w:r>
      <w:r w:rsidRPr="006638B9">
        <w:rPr>
          <w:rFonts w:ascii="宋体" w:hAnsi="宋体" w:cs="宋体" w:hint="eastAsia"/>
          <w:sz w:val="24"/>
          <w:szCs w:val="24"/>
        </w:rPr>
        <w:t>）加大星级专业师资队</w:t>
      </w:r>
      <w:r w:rsidRPr="00AD3B7C">
        <w:rPr>
          <w:rFonts w:ascii="宋体" w:hAnsi="宋体" w:cs="宋体" w:hint="eastAsia"/>
          <w:sz w:val="24"/>
          <w:szCs w:val="24"/>
        </w:rPr>
        <w:t>伍建设，在岗位设置、高层次人才引进等方面对星级专业予以倾斜。没有列入星级建设计划的专业，学院原则上不再引进新教师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</w:t>
      </w:r>
      <w:r w:rsidRPr="00AD3B7C">
        <w:rPr>
          <w:rFonts w:ascii="宋体" w:hAnsi="宋体" w:cs="宋体" w:hint="eastAsia"/>
          <w:sz w:val="24"/>
          <w:szCs w:val="24"/>
        </w:rPr>
        <w:t>着力改善星级专业实践教学条件，“十三五”期间</w:t>
      </w:r>
      <w:r>
        <w:rPr>
          <w:rFonts w:ascii="宋体" w:hAnsi="宋体" w:cs="宋体" w:hint="eastAsia"/>
          <w:sz w:val="24"/>
          <w:szCs w:val="24"/>
        </w:rPr>
        <w:t>重点</w:t>
      </w:r>
      <w:r w:rsidRPr="00AD3B7C">
        <w:rPr>
          <w:rFonts w:ascii="宋体" w:hAnsi="宋体" w:cs="宋体" w:hint="eastAsia"/>
          <w:sz w:val="24"/>
          <w:szCs w:val="24"/>
        </w:rPr>
        <w:t>投入星级专业的实验室建设。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b/>
          <w:bCs/>
          <w:sz w:val="28"/>
          <w:szCs w:val="28"/>
        </w:rPr>
      </w:pPr>
      <w:r w:rsidRPr="004472D8">
        <w:rPr>
          <w:rFonts w:ascii="宋体" w:hAnsi="宋体" w:cs="宋体" w:hint="eastAsia"/>
          <w:b/>
          <w:bCs/>
          <w:sz w:val="28"/>
          <w:szCs w:val="28"/>
        </w:rPr>
        <w:t>五、评估验收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 w:hint="eastAsia"/>
          <w:sz w:val="24"/>
          <w:szCs w:val="24"/>
        </w:rPr>
        <w:t>学院制订星级专业建设评审标准，重点考核专业发展规模、产教融合进展、应用型人才培养特色、毕业生竞争力、社会影响力等方面的建设成效。星级专业建设期满后，由教务部组织评估验收。</w:t>
      </w:r>
    </w:p>
    <w:p w:rsidR="00430798" w:rsidRPr="004472D8" w:rsidRDefault="00430798" w:rsidP="000310C3">
      <w:pPr>
        <w:pStyle w:val="ListParagraph"/>
        <w:spacing w:line="360" w:lineRule="auto"/>
        <w:ind w:firstLine="31680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/>
          <w:sz w:val="24"/>
          <w:szCs w:val="24"/>
        </w:rPr>
        <w:t>1</w:t>
      </w:r>
      <w:r w:rsidRPr="004472D8">
        <w:rPr>
          <w:rFonts w:ascii="宋体" w:hAnsi="宋体" w:cs="宋体" w:hint="eastAsia"/>
          <w:sz w:val="24"/>
          <w:szCs w:val="24"/>
        </w:rPr>
        <w:t>、项目负责人组织建设组成员进行自评，并填写自评报告。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/>
          <w:sz w:val="24"/>
          <w:szCs w:val="24"/>
        </w:rPr>
        <w:t>2</w:t>
      </w:r>
      <w:r w:rsidRPr="004472D8">
        <w:rPr>
          <w:rFonts w:ascii="宋体" w:hAnsi="宋体" w:cs="宋体" w:hint="eastAsia"/>
          <w:sz w:val="24"/>
          <w:szCs w:val="24"/>
        </w:rPr>
        <w:t>、学院组织评估验收专家组，根据评估报告指标对其建设成果进行全面检查、审核与评议，报学院审批。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/>
          <w:sz w:val="24"/>
          <w:szCs w:val="24"/>
        </w:rPr>
        <w:t>3</w:t>
      </w:r>
      <w:r w:rsidRPr="004472D8">
        <w:rPr>
          <w:rFonts w:ascii="宋体" w:hAnsi="宋体" w:cs="宋体" w:hint="eastAsia"/>
          <w:sz w:val="24"/>
          <w:szCs w:val="24"/>
        </w:rPr>
        <w:t>、评估验收合格的授予“浙江工业大学之江学院</w:t>
      </w:r>
      <w:r w:rsidRPr="004472D8">
        <w:rPr>
          <w:rFonts w:ascii="宋体" w:hAnsi="宋体" w:cs="宋体"/>
          <w:sz w:val="24"/>
          <w:szCs w:val="24"/>
        </w:rPr>
        <w:t>*</w:t>
      </w:r>
      <w:r w:rsidRPr="004472D8">
        <w:rPr>
          <w:rFonts w:ascii="宋体" w:hAnsi="宋体" w:cs="宋体" w:hint="eastAsia"/>
          <w:sz w:val="24"/>
          <w:szCs w:val="24"/>
        </w:rPr>
        <w:t>星级专业”称号；经评估验收不合格的专业，限期一年整改，一年后再向学院提出申请接受评估验收，若仍未达到建设目标，中止项目建设，追究相关负责人责任，并在后续质量工程项目申报方面限项处理。</w:t>
      </w: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</w:p>
    <w:p w:rsidR="00430798" w:rsidRPr="004472D8" w:rsidRDefault="00430798" w:rsidP="000310C3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/>
          <w:sz w:val="24"/>
          <w:szCs w:val="24"/>
        </w:rPr>
        <w:t xml:space="preserve">                                       </w:t>
      </w:r>
      <w:r w:rsidRPr="004472D8">
        <w:rPr>
          <w:rFonts w:ascii="宋体" w:hAnsi="宋体" w:cs="宋体" w:hint="eastAsia"/>
          <w:sz w:val="24"/>
          <w:szCs w:val="24"/>
        </w:rPr>
        <w:t>浙江工业大学之江学院</w:t>
      </w:r>
      <w:r>
        <w:rPr>
          <w:rFonts w:ascii="宋体" w:hAnsi="宋体" w:cs="宋体" w:hint="eastAsia"/>
          <w:sz w:val="24"/>
          <w:szCs w:val="24"/>
        </w:rPr>
        <w:t>教务部</w:t>
      </w:r>
    </w:p>
    <w:p w:rsidR="00430798" w:rsidRPr="004472D8" w:rsidRDefault="00430798" w:rsidP="00C1085F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 w:rsidRPr="004472D8">
        <w:rPr>
          <w:rFonts w:ascii="宋体" w:hAnsi="宋体" w:cs="宋体"/>
          <w:sz w:val="24"/>
          <w:szCs w:val="24"/>
        </w:rPr>
        <w:t xml:space="preserve">                                          201</w:t>
      </w:r>
      <w:r>
        <w:rPr>
          <w:rFonts w:ascii="宋体" w:hAnsi="宋体" w:cs="宋体"/>
          <w:sz w:val="24"/>
          <w:szCs w:val="24"/>
        </w:rPr>
        <w:t>7</w:t>
      </w:r>
      <w:r w:rsidRPr="004472D8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3</w:t>
      </w:r>
      <w:r w:rsidRPr="004472D8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7</w:t>
      </w:r>
      <w:r w:rsidRPr="004472D8">
        <w:rPr>
          <w:rFonts w:ascii="宋体" w:hAnsi="宋体" w:cs="宋体" w:hint="eastAsia"/>
          <w:sz w:val="24"/>
          <w:szCs w:val="24"/>
        </w:rPr>
        <w:t>日</w:t>
      </w:r>
    </w:p>
    <w:sectPr w:rsidR="00430798" w:rsidRPr="004472D8" w:rsidSect="00097C8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798" w:rsidRDefault="00430798" w:rsidP="00060B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30798" w:rsidRDefault="00430798" w:rsidP="00060B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楷体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798" w:rsidRDefault="00430798" w:rsidP="00060B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30798" w:rsidRDefault="00430798" w:rsidP="00060B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8" w:rsidRDefault="00430798" w:rsidP="005E11B6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5960"/>
    <w:multiLevelType w:val="hybridMultilevel"/>
    <w:tmpl w:val="105CF7C0"/>
    <w:lvl w:ilvl="0" w:tplc="3B56E432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41A87EDE"/>
    <w:multiLevelType w:val="multilevel"/>
    <w:tmpl w:val="BECAF3EE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>
    <w:nsid w:val="5E6B6F57"/>
    <w:multiLevelType w:val="hybridMultilevel"/>
    <w:tmpl w:val="9CFAB180"/>
    <w:lvl w:ilvl="0" w:tplc="DEEEF14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Ansi="宋体"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>
    <w:nsid w:val="651B78E1"/>
    <w:multiLevelType w:val="hybridMultilevel"/>
    <w:tmpl w:val="9818468E"/>
    <w:lvl w:ilvl="0" w:tplc="CD5A8436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6D791137"/>
    <w:multiLevelType w:val="hybridMultilevel"/>
    <w:tmpl w:val="BECAF3EE"/>
    <w:lvl w:ilvl="0" w:tplc="58FE81A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Ansi="宋体"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28A"/>
    <w:rsid w:val="00004919"/>
    <w:rsid w:val="00021EA1"/>
    <w:rsid w:val="000230FB"/>
    <w:rsid w:val="00027C80"/>
    <w:rsid w:val="00030139"/>
    <w:rsid w:val="000310C3"/>
    <w:rsid w:val="00034FCF"/>
    <w:rsid w:val="0003504F"/>
    <w:rsid w:val="000400DA"/>
    <w:rsid w:val="00045352"/>
    <w:rsid w:val="0004630C"/>
    <w:rsid w:val="00056C50"/>
    <w:rsid w:val="00060B0F"/>
    <w:rsid w:val="0006642A"/>
    <w:rsid w:val="00072F97"/>
    <w:rsid w:val="000733B5"/>
    <w:rsid w:val="00097C85"/>
    <w:rsid w:val="000A538C"/>
    <w:rsid w:val="000A5FD1"/>
    <w:rsid w:val="000B6BF9"/>
    <w:rsid w:val="000C16B5"/>
    <w:rsid w:val="000C3266"/>
    <w:rsid w:val="000C4710"/>
    <w:rsid w:val="000D100E"/>
    <w:rsid w:val="000D74D5"/>
    <w:rsid w:val="000D7969"/>
    <w:rsid w:val="000E5F81"/>
    <w:rsid w:val="000E78D3"/>
    <w:rsid w:val="00102DC0"/>
    <w:rsid w:val="00106EC5"/>
    <w:rsid w:val="00110B48"/>
    <w:rsid w:val="0011104A"/>
    <w:rsid w:val="00112CF8"/>
    <w:rsid w:val="00120D4C"/>
    <w:rsid w:val="001257C1"/>
    <w:rsid w:val="00125CC9"/>
    <w:rsid w:val="00125D3C"/>
    <w:rsid w:val="001401BA"/>
    <w:rsid w:val="00141A02"/>
    <w:rsid w:val="00141D7F"/>
    <w:rsid w:val="00142223"/>
    <w:rsid w:val="00150105"/>
    <w:rsid w:val="001618F5"/>
    <w:rsid w:val="001801D5"/>
    <w:rsid w:val="00183488"/>
    <w:rsid w:val="00183CD9"/>
    <w:rsid w:val="00185ED7"/>
    <w:rsid w:val="00192FA8"/>
    <w:rsid w:val="001A1575"/>
    <w:rsid w:val="001B0AE4"/>
    <w:rsid w:val="001C2218"/>
    <w:rsid w:val="001D238E"/>
    <w:rsid w:val="001D5CB1"/>
    <w:rsid w:val="001E09DA"/>
    <w:rsid w:val="001E27B9"/>
    <w:rsid w:val="001E7172"/>
    <w:rsid w:val="001F62E7"/>
    <w:rsid w:val="001F639A"/>
    <w:rsid w:val="002232B0"/>
    <w:rsid w:val="00227041"/>
    <w:rsid w:val="00233F0F"/>
    <w:rsid w:val="00237760"/>
    <w:rsid w:val="00242682"/>
    <w:rsid w:val="00256CA1"/>
    <w:rsid w:val="0025744D"/>
    <w:rsid w:val="00257C73"/>
    <w:rsid w:val="002653E0"/>
    <w:rsid w:val="00270D0D"/>
    <w:rsid w:val="002747E6"/>
    <w:rsid w:val="00275C11"/>
    <w:rsid w:val="00291089"/>
    <w:rsid w:val="002963C8"/>
    <w:rsid w:val="002B48FC"/>
    <w:rsid w:val="002B53FC"/>
    <w:rsid w:val="002C006D"/>
    <w:rsid w:val="002D0E92"/>
    <w:rsid w:val="002D5D16"/>
    <w:rsid w:val="002D67EA"/>
    <w:rsid w:val="002E7B9D"/>
    <w:rsid w:val="002E7BEB"/>
    <w:rsid w:val="003071E2"/>
    <w:rsid w:val="00307212"/>
    <w:rsid w:val="003129A9"/>
    <w:rsid w:val="0031645E"/>
    <w:rsid w:val="00321A7D"/>
    <w:rsid w:val="00324C23"/>
    <w:rsid w:val="00327078"/>
    <w:rsid w:val="003306CC"/>
    <w:rsid w:val="00341A03"/>
    <w:rsid w:val="00342032"/>
    <w:rsid w:val="00352BFD"/>
    <w:rsid w:val="00364844"/>
    <w:rsid w:val="003665F3"/>
    <w:rsid w:val="00373F91"/>
    <w:rsid w:val="00382802"/>
    <w:rsid w:val="00392AD1"/>
    <w:rsid w:val="00392B0A"/>
    <w:rsid w:val="003931DD"/>
    <w:rsid w:val="003A15C0"/>
    <w:rsid w:val="003A7EBD"/>
    <w:rsid w:val="003B050B"/>
    <w:rsid w:val="003B6E94"/>
    <w:rsid w:val="003B7E2E"/>
    <w:rsid w:val="003D2903"/>
    <w:rsid w:val="003E21A4"/>
    <w:rsid w:val="003E5272"/>
    <w:rsid w:val="003F0AF0"/>
    <w:rsid w:val="00410DBC"/>
    <w:rsid w:val="00415165"/>
    <w:rsid w:val="00417615"/>
    <w:rsid w:val="00422B87"/>
    <w:rsid w:val="00430798"/>
    <w:rsid w:val="0043759B"/>
    <w:rsid w:val="00441585"/>
    <w:rsid w:val="004472D8"/>
    <w:rsid w:val="00473B3D"/>
    <w:rsid w:val="0047541C"/>
    <w:rsid w:val="004969FF"/>
    <w:rsid w:val="00497197"/>
    <w:rsid w:val="004B11FD"/>
    <w:rsid w:val="004B2148"/>
    <w:rsid w:val="004B64FB"/>
    <w:rsid w:val="004D223F"/>
    <w:rsid w:val="004D30C6"/>
    <w:rsid w:val="004E21E3"/>
    <w:rsid w:val="004E27EA"/>
    <w:rsid w:val="004E4185"/>
    <w:rsid w:val="004E5D9B"/>
    <w:rsid w:val="004F07C0"/>
    <w:rsid w:val="004F43D8"/>
    <w:rsid w:val="0050148B"/>
    <w:rsid w:val="0050166B"/>
    <w:rsid w:val="00504A6A"/>
    <w:rsid w:val="00511F0F"/>
    <w:rsid w:val="00532C65"/>
    <w:rsid w:val="00537DAA"/>
    <w:rsid w:val="00541166"/>
    <w:rsid w:val="005429F9"/>
    <w:rsid w:val="00543B1B"/>
    <w:rsid w:val="0054688D"/>
    <w:rsid w:val="00547073"/>
    <w:rsid w:val="005506B2"/>
    <w:rsid w:val="00556EBB"/>
    <w:rsid w:val="005664C9"/>
    <w:rsid w:val="00575BF5"/>
    <w:rsid w:val="00580CE6"/>
    <w:rsid w:val="005829A8"/>
    <w:rsid w:val="00587A39"/>
    <w:rsid w:val="00591139"/>
    <w:rsid w:val="005934E1"/>
    <w:rsid w:val="005A1969"/>
    <w:rsid w:val="005C2A45"/>
    <w:rsid w:val="005D3573"/>
    <w:rsid w:val="005D5351"/>
    <w:rsid w:val="005E11B6"/>
    <w:rsid w:val="005E51C4"/>
    <w:rsid w:val="005F04CA"/>
    <w:rsid w:val="00602567"/>
    <w:rsid w:val="00604087"/>
    <w:rsid w:val="006048F3"/>
    <w:rsid w:val="006104DE"/>
    <w:rsid w:val="0061125C"/>
    <w:rsid w:val="006222A1"/>
    <w:rsid w:val="00622E99"/>
    <w:rsid w:val="00634DF4"/>
    <w:rsid w:val="00635092"/>
    <w:rsid w:val="0063521D"/>
    <w:rsid w:val="00654FC6"/>
    <w:rsid w:val="006559AA"/>
    <w:rsid w:val="006638B9"/>
    <w:rsid w:val="00671A35"/>
    <w:rsid w:val="006841DF"/>
    <w:rsid w:val="00685736"/>
    <w:rsid w:val="00687382"/>
    <w:rsid w:val="00687600"/>
    <w:rsid w:val="00690509"/>
    <w:rsid w:val="0069498A"/>
    <w:rsid w:val="00697FFE"/>
    <w:rsid w:val="006A3263"/>
    <w:rsid w:val="006D603A"/>
    <w:rsid w:val="006F2DE7"/>
    <w:rsid w:val="006F4549"/>
    <w:rsid w:val="006F59C2"/>
    <w:rsid w:val="00704B42"/>
    <w:rsid w:val="00707AD1"/>
    <w:rsid w:val="00710675"/>
    <w:rsid w:val="007244F3"/>
    <w:rsid w:val="007255BE"/>
    <w:rsid w:val="00725BB3"/>
    <w:rsid w:val="007632F3"/>
    <w:rsid w:val="00765F49"/>
    <w:rsid w:val="00776AFC"/>
    <w:rsid w:val="00780A4A"/>
    <w:rsid w:val="007871FE"/>
    <w:rsid w:val="00791746"/>
    <w:rsid w:val="0079630F"/>
    <w:rsid w:val="007A4390"/>
    <w:rsid w:val="007A5204"/>
    <w:rsid w:val="007C0DF7"/>
    <w:rsid w:val="007C0E25"/>
    <w:rsid w:val="007F348C"/>
    <w:rsid w:val="008018C5"/>
    <w:rsid w:val="0080489D"/>
    <w:rsid w:val="00815E74"/>
    <w:rsid w:val="008336EF"/>
    <w:rsid w:val="008346DD"/>
    <w:rsid w:val="008434FE"/>
    <w:rsid w:val="00846186"/>
    <w:rsid w:val="00846F1D"/>
    <w:rsid w:val="00861B3A"/>
    <w:rsid w:val="00872A64"/>
    <w:rsid w:val="00876515"/>
    <w:rsid w:val="00884C60"/>
    <w:rsid w:val="0088511E"/>
    <w:rsid w:val="008A2524"/>
    <w:rsid w:val="008E5E31"/>
    <w:rsid w:val="008E7736"/>
    <w:rsid w:val="008F0E9C"/>
    <w:rsid w:val="008F249C"/>
    <w:rsid w:val="00910E43"/>
    <w:rsid w:val="00913372"/>
    <w:rsid w:val="00916F4D"/>
    <w:rsid w:val="009205A8"/>
    <w:rsid w:val="00922AC5"/>
    <w:rsid w:val="00923CBA"/>
    <w:rsid w:val="00931602"/>
    <w:rsid w:val="009319CC"/>
    <w:rsid w:val="00933076"/>
    <w:rsid w:val="00933686"/>
    <w:rsid w:val="00935C42"/>
    <w:rsid w:val="009418CE"/>
    <w:rsid w:val="009520D8"/>
    <w:rsid w:val="009606FF"/>
    <w:rsid w:val="00971B12"/>
    <w:rsid w:val="00972FB2"/>
    <w:rsid w:val="00975AE1"/>
    <w:rsid w:val="00993879"/>
    <w:rsid w:val="00997A60"/>
    <w:rsid w:val="009B615E"/>
    <w:rsid w:val="009D052C"/>
    <w:rsid w:val="009D17FF"/>
    <w:rsid w:val="009D73F4"/>
    <w:rsid w:val="009E03EA"/>
    <w:rsid w:val="009F3924"/>
    <w:rsid w:val="009F439F"/>
    <w:rsid w:val="009F47CB"/>
    <w:rsid w:val="009F7A3C"/>
    <w:rsid w:val="00A00282"/>
    <w:rsid w:val="00A01001"/>
    <w:rsid w:val="00A04C9B"/>
    <w:rsid w:val="00A222F2"/>
    <w:rsid w:val="00A31043"/>
    <w:rsid w:val="00A456EB"/>
    <w:rsid w:val="00A47B7B"/>
    <w:rsid w:val="00A524FC"/>
    <w:rsid w:val="00A52A28"/>
    <w:rsid w:val="00A54673"/>
    <w:rsid w:val="00A624B7"/>
    <w:rsid w:val="00A718D3"/>
    <w:rsid w:val="00A72D04"/>
    <w:rsid w:val="00A73EBD"/>
    <w:rsid w:val="00A743C1"/>
    <w:rsid w:val="00A85016"/>
    <w:rsid w:val="00A91A61"/>
    <w:rsid w:val="00A926FE"/>
    <w:rsid w:val="00A970B7"/>
    <w:rsid w:val="00A971BE"/>
    <w:rsid w:val="00AA2BAB"/>
    <w:rsid w:val="00AD1317"/>
    <w:rsid w:val="00AD3B7C"/>
    <w:rsid w:val="00AE38B2"/>
    <w:rsid w:val="00B113E0"/>
    <w:rsid w:val="00B13D54"/>
    <w:rsid w:val="00B20AFE"/>
    <w:rsid w:val="00B31625"/>
    <w:rsid w:val="00B55F27"/>
    <w:rsid w:val="00B72AF5"/>
    <w:rsid w:val="00B74463"/>
    <w:rsid w:val="00B92A44"/>
    <w:rsid w:val="00B97147"/>
    <w:rsid w:val="00BA6A00"/>
    <w:rsid w:val="00BC7724"/>
    <w:rsid w:val="00BD0B47"/>
    <w:rsid w:val="00BD396A"/>
    <w:rsid w:val="00BE587F"/>
    <w:rsid w:val="00BE5CBA"/>
    <w:rsid w:val="00BF4896"/>
    <w:rsid w:val="00C03E71"/>
    <w:rsid w:val="00C0416C"/>
    <w:rsid w:val="00C07A04"/>
    <w:rsid w:val="00C10858"/>
    <w:rsid w:val="00C1085F"/>
    <w:rsid w:val="00C12AA6"/>
    <w:rsid w:val="00C13A2E"/>
    <w:rsid w:val="00C1604B"/>
    <w:rsid w:val="00C31EFE"/>
    <w:rsid w:val="00C325E7"/>
    <w:rsid w:val="00C45086"/>
    <w:rsid w:val="00C55A6D"/>
    <w:rsid w:val="00C67088"/>
    <w:rsid w:val="00C83ED7"/>
    <w:rsid w:val="00CA1C73"/>
    <w:rsid w:val="00CB722D"/>
    <w:rsid w:val="00CC6275"/>
    <w:rsid w:val="00CC64B9"/>
    <w:rsid w:val="00CD15B7"/>
    <w:rsid w:val="00CF6852"/>
    <w:rsid w:val="00CF75CA"/>
    <w:rsid w:val="00D001FA"/>
    <w:rsid w:val="00D11FDC"/>
    <w:rsid w:val="00D3321D"/>
    <w:rsid w:val="00D3381B"/>
    <w:rsid w:val="00D35C37"/>
    <w:rsid w:val="00D40391"/>
    <w:rsid w:val="00D43E3E"/>
    <w:rsid w:val="00D5068C"/>
    <w:rsid w:val="00D62AEB"/>
    <w:rsid w:val="00D63F8E"/>
    <w:rsid w:val="00D6411A"/>
    <w:rsid w:val="00D645A3"/>
    <w:rsid w:val="00D7077A"/>
    <w:rsid w:val="00D719FB"/>
    <w:rsid w:val="00D84C1E"/>
    <w:rsid w:val="00DA365A"/>
    <w:rsid w:val="00DA3E71"/>
    <w:rsid w:val="00DA3FC1"/>
    <w:rsid w:val="00DA5B36"/>
    <w:rsid w:val="00DB2305"/>
    <w:rsid w:val="00DF0A0C"/>
    <w:rsid w:val="00DF6577"/>
    <w:rsid w:val="00E113B5"/>
    <w:rsid w:val="00E120D3"/>
    <w:rsid w:val="00E2328A"/>
    <w:rsid w:val="00E2770F"/>
    <w:rsid w:val="00E33088"/>
    <w:rsid w:val="00E36E87"/>
    <w:rsid w:val="00E446D3"/>
    <w:rsid w:val="00E64BFB"/>
    <w:rsid w:val="00E75947"/>
    <w:rsid w:val="00E90595"/>
    <w:rsid w:val="00EB560D"/>
    <w:rsid w:val="00EC01C5"/>
    <w:rsid w:val="00EC246D"/>
    <w:rsid w:val="00ED56B3"/>
    <w:rsid w:val="00EE14B1"/>
    <w:rsid w:val="00EE5663"/>
    <w:rsid w:val="00EF22D5"/>
    <w:rsid w:val="00F13E96"/>
    <w:rsid w:val="00F14451"/>
    <w:rsid w:val="00F15087"/>
    <w:rsid w:val="00F30858"/>
    <w:rsid w:val="00F31F68"/>
    <w:rsid w:val="00F3590F"/>
    <w:rsid w:val="00F35B4B"/>
    <w:rsid w:val="00F36C61"/>
    <w:rsid w:val="00F45C92"/>
    <w:rsid w:val="00F65431"/>
    <w:rsid w:val="00F73996"/>
    <w:rsid w:val="00F74F45"/>
    <w:rsid w:val="00F77F5C"/>
    <w:rsid w:val="00F83B3B"/>
    <w:rsid w:val="00F84181"/>
    <w:rsid w:val="00F86102"/>
    <w:rsid w:val="00F8763E"/>
    <w:rsid w:val="00F87A7D"/>
    <w:rsid w:val="00F92224"/>
    <w:rsid w:val="00F92FFC"/>
    <w:rsid w:val="00F96FC1"/>
    <w:rsid w:val="00FA2B9A"/>
    <w:rsid w:val="00FB0840"/>
    <w:rsid w:val="00FB3518"/>
    <w:rsid w:val="00FC0E3D"/>
    <w:rsid w:val="00FC6F9B"/>
    <w:rsid w:val="00FD557C"/>
    <w:rsid w:val="00FD6E7A"/>
    <w:rsid w:val="00FD7B71"/>
    <w:rsid w:val="00FE3865"/>
    <w:rsid w:val="00FF14D4"/>
    <w:rsid w:val="00FF26EA"/>
    <w:rsid w:val="00FF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C8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63E"/>
    <w:pPr>
      <w:ind w:firstLineChars="200" w:firstLine="420"/>
    </w:pPr>
  </w:style>
  <w:style w:type="table" w:styleId="TableGrid">
    <w:name w:val="Table Grid"/>
    <w:basedOn w:val="TableNormal"/>
    <w:uiPriority w:val="99"/>
    <w:rsid w:val="00B9714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60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0B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60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0B0F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F96FC1"/>
    <w:pPr>
      <w:ind w:leftChars="2500" w:left="100"/>
    </w:pPr>
    <w:rPr>
      <w:rFonts w:ascii="Times New Roman" w:eastAsia="华文楷体" w:hAnsi="Times New Roman" w:cs="Times New Roman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locked/>
    <w:rsid w:val="00F96FC1"/>
    <w:rPr>
      <w:rFonts w:ascii="Times New Roman" w:eastAsia="华文楷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202</TotalTime>
  <Pages>4</Pages>
  <Words>468</Words>
  <Characters>2669</Characters>
  <Application>Microsoft Office Outlook</Application>
  <DocSecurity>0</DocSecurity>
  <Lines>0</Lines>
  <Paragraphs>0</Paragraphs>
  <ScaleCrop>false</ScaleCrop>
  <Company>浙江工业大学之江学院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浙江工业大学之江学院高星级专业建设实施方案</dc:title>
  <dc:subject/>
  <dc:creator>宋国琴</dc:creator>
  <cp:keywords/>
  <dc:description/>
  <cp:lastModifiedBy>宋国琴</cp:lastModifiedBy>
  <cp:revision>26</cp:revision>
  <cp:lastPrinted>2017-03-02T00:09:00Z</cp:lastPrinted>
  <dcterms:created xsi:type="dcterms:W3CDTF">2017-03-03T07:44:00Z</dcterms:created>
  <dcterms:modified xsi:type="dcterms:W3CDTF">2017-03-07T01:21:00Z</dcterms:modified>
</cp:coreProperties>
</file>