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48" w:rsidRDefault="00320348">
      <w:pPr>
        <w:jc w:val="center"/>
        <w:rPr>
          <w:rFonts w:ascii="方正小标宋简体" w:eastAsia="方正小标宋简体" w:hAnsi="仿宋"/>
          <w:b/>
          <w:sz w:val="48"/>
          <w:szCs w:val="48"/>
        </w:rPr>
      </w:pPr>
    </w:p>
    <w:p w:rsidR="00320348" w:rsidRDefault="00320348">
      <w:pPr>
        <w:jc w:val="center"/>
        <w:rPr>
          <w:rFonts w:ascii="方正小标宋简体" w:eastAsia="方正小标宋简体" w:hAnsi="仿宋"/>
          <w:b/>
          <w:sz w:val="48"/>
          <w:szCs w:val="48"/>
        </w:rPr>
      </w:pPr>
    </w:p>
    <w:p w:rsidR="00320348" w:rsidRDefault="00320348">
      <w:pPr>
        <w:jc w:val="center"/>
        <w:rPr>
          <w:rFonts w:ascii="方正小标宋简体" w:eastAsia="方正小标宋简体" w:hAnsi="仿宋"/>
          <w:b/>
          <w:sz w:val="48"/>
          <w:szCs w:val="48"/>
        </w:rPr>
      </w:pPr>
    </w:p>
    <w:p w:rsidR="00320348" w:rsidRDefault="00C516A6">
      <w:pPr>
        <w:jc w:val="center"/>
        <w:rPr>
          <w:rFonts w:ascii="Times New Roman" w:eastAsia="方正小标宋简体" w:hAnsi="Times New Roman" w:cs="Times New Roman"/>
          <w:b/>
          <w:sz w:val="52"/>
          <w:szCs w:val="48"/>
        </w:rPr>
      </w:pPr>
      <w:r>
        <w:rPr>
          <w:rFonts w:ascii="Times New Roman" w:eastAsia="方正小标宋简体" w:hAnsi="Times New Roman" w:cs="Times New Roman"/>
          <w:b/>
          <w:sz w:val="52"/>
          <w:szCs w:val="48"/>
        </w:rPr>
        <w:t>本科层次工程教育综合调研报告</w:t>
      </w:r>
    </w:p>
    <w:p w:rsidR="00320348" w:rsidRDefault="00320348">
      <w:pPr>
        <w:jc w:val="center"/>
        <w:rPr>
          <w:rFonts w:ascii="Times New Roman" w:eastAsia="方正小标宋简体" w:hAnsi="Times New Roman" w:cs="Times New Roman"/>
          <w:b/>
          <w:sz w:val="48"/>
          <w:szCs w:val="48"/>
        </w:rPr>
      </w:pPr>
    </w:p>
    <w:p w:rsidR="00320348" w:rsidRDefault="00320348">
      <w:pPr>
        <w:jc w:val="center"/>
        <w:rPr>
          <w:rFonts w:ascii="Times New Roman" w:eastAsia="方正小标宋简体" w:hAnsi="Times New Roman" w:cs="Times New Roman"/>
          <w:b/>
          <w:sz w:val="48"/>
          <w:szCs w:val="48"/>
        </w:rPr>
      </w:pPr>
    </w:p>
    <w:p w:rsidR="00320348" w:rsidRDefault="00320348">
      <w:pPr>
        <w:jc w:val="center"/>
        <w:rPr>
          <w:rFonts w:ascii="Times New Roman" w:eastAsia="方正小标宋简体" w:hAnsi="Times New Roman" w:cs="Times New Roman"/>
          <w:b/>
          <w:sz w:val="48"/>
          <w:szCs w:val="48"/>
        </w:rPr>
      </w:pPr>
    </w:p>
    <w:p w:rsidR="00320348" w:rsidRDefault="00320348">
      <w:pPr>
        <w:jc w:val="center"/>
        <w:rPr>
          <w:rFonts w:ascii="Times New Roman" w:eastAsia="方正小标宋简体" w:hAnsi="Times New Roman" w:cs="Times New Roman"/>
          <w:b/>
          <w:sz w:val="48"/>
          <w:szCs w:val="48"/>
        </w:rPr>
      </w:pPr>
    </w:p>
    <w:p w:rsidR="00320348" w:rsidRDefault="00320348">
      <w:pPr>
        <w:jc w:val="center"/>
        <w:rPr>
          <w:rFonts w:ascii="Times New Roman" w:eastAsia="方正小标宋简体" w:hAnsi="Times New Roman" w:cs="Times New Roman"/>
          <w:b/>
          <w:sz w:val="48"/>
          <w:szCs w:val="48"/>
        </w:rPr>
      </w:pPr>
    </w:p>
    <w:p w:rsidR="00320348" w:rsidRDefault="00320348">
      <w:pPr>
        <w:jc w:val="center"/>
        <w:rPr>
          <w:rFonts w:ascii="Times New Roman" w:eastAsia="方正小标宋简体" w:hAnsi="Times New Roman" w:cs="Times New Roman"/>
          <w:b/>
          <w:sz w:val="48"/>
          <w:szCs w:val="48"/>
        </w:rPr>
      </w:pPr>
    </w:p>
    <w:p w:rsidR="00320348" w:rsidRDefault="00320348">
      <w:pPr>
        <w:jc w:val="center"/>
        <w:rPr>
          <w:rFonts w:ascii="Times New Roman" w:eastAsia="方正小标宋简体" w:hAnsi="Times New Roman" w:cs="Times New Roman"/>
          <w:b/>
          <w:sz w:val="48"/>
          <w:szCs w:val="48"/>
        </w:rPr>
      </w:pPr>
    </w:p>
    <w:p w:rsidR="00320348" w:rsidRDefault="00320348">
      <w:pPr>
        <w:jc w:val="center"/>
        <w:rPr>
          <w:rFonts w:ascii="Times New Roman" w:eastAsia="方正小标宋简体" w:hAnsi="Times New Roman" w:cs="Times New Roman"/>
          <w:b/>
          <w:sz w:val="48"/>
          <w:szCs w:val="48"/>
        </w:rPr>
      </w:pPr>
    </w:p>
    <w:p w:rsidR="00320348" w:rsidRDefault="00320348">
      <w:pPr>
        <w:jc w:val="center"/>
        <w:rPr>
          <w:rFonts w:ascii="Times New Roman" w:eastAsia="方正小标宋简体" w:hAnsi="Times New Roman" w:cs="Times New Roman"/>
          <w:b/>
          <w:sz w:val="48"/>
          <w:szCs w:val="48"/>
        </w:rPr>
      </w:pPr>
    </w:p>
    <w:p w:rsidR="00320348" w:rsidRDefault="00320348">
      <w:pPr>
        <w:jc w:val="center"/>
        <w:rPr>
          <w:rFonts w:ascii="Times New Roman" w:eastAsia="方正小标宋简体" w:hAnsi="Times New Roman" w:cs="Times New Roman"/>
          <w:b/>
          <w:sz w:val="48"/>
          <w:szCs w:val="48"/>
        </w:rPr>
      </w:pPr>
    </w:p>
    <w:p w:rsidR="00320348" w:rsidRDefault="00320348">
      <w:pPr>
        <w:jc w:val="center"/>
        <w:rPr>
          <w:rFonts w:ascii="Times New Roman" w:eastAsia="方正小标宋简体" w:hAnsi="Times New Roman" w:cs="Times New Roman"/>
          <w:b/>
          <w:sz w:val="48"/>
          <w:szCs w:val="48"/>
        </w:rPr>
      </w:pPr>
    </w:p>
    <w:p w:rsidR="00320348" w:rsidRDefault="00320348">
      <w:pPr>
        <w:jc w:val="center"/>
        <w:rPr>
          <w:rFonts w:ascii="Times New Roman" w:eastAsia="方正小标宋简体" w:hAnsi="Times New Roman" w:cs="Times New Roman"/>
          <w:b/>
          <w:sz w:val="32"/>
          <w:szCs w:val="32"/>
        </w:rPr>
      </w:pPr>
    </w:p>
    <w:p w:rsidR="00320348" w:rsidRDefault="00C516A6">
      <w:pPr>
        <w:jc w:val="center"/>
        <w:rPr>
          <w:rFonts w:ascii="Times New Roman" w:eastAsia="方正小标宋简体" w:hAnsi="Times New Roman" w:cs="Times New Roman"/>
          <w:b/>
          <w:sz w:val="32"/>
          <w:szCs w:val="32"/>
        </w:rPr>
      </w:pPr>
      <w:r>
        <w:rPr>
          <w:rFonts w:ascii="Times New Roman" w:eastAsia="方正小标宋简体" w:hAnsi="Times New Roman" w:cs="Times New Roman"/>
          <w:b/>
          <w:sz w:val="32"/>
          <w:szCs w:val="32"/>
        </w:rPr>
        <w:t>×××</w:t>
      </w:r>
      <w:r>
        <w:rPr>
          <w:rFonts w:ascii="Times New Roman" w:eastAsia="方正小标宋简体" w:hAnsi="Times New Roman" w:cs="Times New Roman" w:hint="eastAsia"/>
          <w:b/>
          <w:sz w:val="32"/>
          <w:szCs w:val="32"/>
        </w:rPr>
        <w:t>学院</w:t>
      </w:r>
      <w:r>
        <w:rPr>
          <w:rFonts w:ascii="Times New Roman" w:eastAsia="方正小标宋简体" w:hAnsi="Times New Roman" w:cs="Times New Roman"/>
          <w:b/>
          <w:sz w:val="32"/>
          <w:szCs w:val="32"/>
        </w:rPr>
        <w:t>（盖章）</w:t>
      </w:r>
    </w:p>
    <w:p w:rsidR="00320348" w:rsidRDefault="00C516A6">
      <w:pPr>
        <w:jc w:val="center"/>
        <w:rPr>
          <w:rFonts w:ascii="Times New Roman" w:eastAsia="方正小标宋简体" w:hAnsi="Times New Roman" w:cs="Times New Roman"/>
          <w:b/>
          <w:sz w:val="32"/>
          <w:szCs w:val="32"/>
        </w:rPr>
      </w:pPr>
      <w:r>
        <w:rPr>
          <w:rFonts w:ascii="Times New Roman" w:eastAsia="方正小标宋简体" w:hAnsi="Times New Roman" w:cs="Times New Roman"/>
          <w:b/>
          <w:sz w:val="32"/>
          <w:szCs w:val="32"/>
        </w:rPr>
        <w:t>2024</w:t>
      </w:r>
      <w:r>
        <w:rPr>
          <w:rFonts w:ascii="Times New Roman" w:eastAsia="方正小标宋简体" w:hAnsi="Times New Roman" w:cs="Times New Roman"/>
          <w:b/>
          <w:sz w:val="32"/>
          <w:szCs w:val="32"/>
        </w:rPr>
        <w:t>年</w:t>
      </w:r>
      <w:r>
        <w:rPr>
          <w:rFonts w:ascii="Times New Roman" w:eastAsia="方正小标宋简体" w:hAnsi="Times New Roman" w:cs="Times New Roman"/>
          <w:b/>
          <w:sz w:val="32"/>
          <w:szCs w:val="32"/>
        </w:rPr>
        <w:t>4</w:t>
      </w:r>
      <w:r>
        <w:rPr>
          <w:rFonts w:ascii="Times New Roman" w:eastAsia="方正小标宋简体" w:hAnsi="Times New Roman" w:cs="Times New Roman"/>
          <w:b/>
          <w:sz w:val="32"/>
          <w:szCs w:val="32"/>
        </w:rPr>
        <w:t>月</w:t>
      </w:r>
    </w:p>
    <w:p w:rsidR="00320348" w:rsidRDefault="00320348">
      <w:pPr>
        <w:jc w:val="center"/>
        <w:rPr>
          <w:rFonts w:ascii="Times New Roman" w:eastAsia="方正小标宋简体" w:hAnsi="Times New Roman" w:cs="Times New Roman"/>
          <w:b/>
          <w:sz w:val="32"/>
          <w:szCs w:val="32"/>
        </w:rPr>
      </w:pPr>
    </w:p>
    <w:p w:rsidR="00320348" w:rsidRDefault="00320348">
      <w:pPr>
        <w:rPr>
          <w:rFonts w:ascii="Times New Roman" w:eastAsia="方正小标宋简体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20348">
        <w:tc>
          <w:tcPr>
            <w:tcW w:w="8296" w:type="dxa"/>
          </w:tcPr>
          <w:p w:rsidR="00320348" w:rsidRDefault="00C516A6">
            <w:pPr>
              <w:widowControl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lastRenderedPageBreak/>
              <w:t>一、工程教育现状分析</w:t>
            </w:r>
          </w:p>
        </w:tc>
      </w:tr>
      <w:tr w:rsidR="00320348">
        <w:tc>
          <w:tcPr>
            <w:tcW w:w="8296" w:type="dxa"/>
          </w:tcPr>
          <w:p w:rsidR="00320348" w:rsidRDefault="00C516A6">
            <w:pPr>
              <w:widowControl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（包括但不限于：工程教育培养理念和定位、工科专业数及占比、专业建设情况、近三年工科专业招生人数、毕业生人数及就业去向、对接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315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科技创新体系和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415X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先进制造业产业集群情况、国际化培养、师资队伍、实验实践条件等）</w:t>
            </w: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320348">
        <w:tc>
          <w:tcPr>
            <w:tcW w:w="8296" w:type="dxa"/>
          </w:tcPr>
          <w:p w:rsidR="00320348" w:rsidRDefault="00C516A6">
            <w:pPr>
              <w:widowControl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lastRenderedPageBreak/>
              <w:t>二、举措与成效</w:t>
            </w:r>
          </w:p>
        </w:tc>
      </w:tr>
      <w:tr w:rsidR="00320348">
        <w:trPr>
          <w:trHeight w:val="12814"/>
        </w:trPr>
        <w:tc>
          <w:tcPr>
            <w:tcW w:w="8296" w:type="dxa"/>
          </w:tcPr>
          <w:p w:rsidR="00320348" w:rsidRDefault="00C516A6">
            <w:pPr>
              <w:widowControl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（主要聚焦四新建设、基础拔尖、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大思政教育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、培养过程、教学模式、教学手段、师资队伍、课程建设、资源建设、实习实践、产教融合、科教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融汇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、学科交叉、创新创业、国际化培养、教学环境、实验实践条件等方面的先进做法、改革举措和对应成效）</w:t>
            </w:r>
          </w:p>
          <w:p w:rsidR="00320348" w:rsidRDefault="00C516A6">
            <w:pPr>
              <w:widowControl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  <w:p w:rsidR="00320348" w:rsidRDefault="00C516A6">
            <w:pPr>
              <w:widowControl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  <w:p w:rsidR="00320348" w:rsidRDefault="00C516A6">
            <w:pPr>
              <w:widowControl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  <w:p w:rsidR="00320348" w:rsidRDefault="00C516A6">
            <w:pPr>
              <w:widowControl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......</w:t>
            </w: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20348">
        <w:trPr>
          <w:trHeight w:val="699"/>
        </w:trPr>
        <w:tc>
          <w:tcPr>
            <w:tcW w:w="8296" w:type="dxa"/>
          </w:tcPr>
          <w:p w:rsidR="00320348" w:rsidRDefault="00C516A6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lastRenderedPageBreak/>
              <w:t>三、存在的问题</w:t>
            </w:r>
          </w:p>
        </w:tc>
      </w:tr>
      <w:tr w:rsidR="00320348">
        <w:trPr>
          <w:trHeight w:val="5798"/>
        </w:trPr>
        <w:tc>
          <w:tcPr>
            <w:tcW w:w="8296" w:type="dxa"/>
          </w:tcPr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320348" w:rsidRDefault="00C516A6">
            <w:pPr>
              <w:widowControl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【问题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】</w:t>
            </w: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320348" w:rsidRDefault="00C516A6">
            <w:pPr>
              <w:widowControl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【问题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】</w:t>
            </w: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320348" w:rsidRDefault="00C516A6">
            <w:pPr>
              <w:widowControl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【问题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】</w:t>
            </w: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320348" w:rsidRDefault="00C516A6">
            <w:pPr>
              <w:widowControl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......</w:t>
            </w:r>
          </w:p>
          <w:p w:rsidR="00320348" w:rsidRDefault="00320348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20348">
        <w:trPr>
          <w:trHeight w:val="699"/>
        </w:trPr>
        <w:tc>
          <w:tcPr>
            <w:tcW w:w="8296" w:type="dxa"/>
          </w:tcPr>
          <w:p w:rsidR="00320348" w:rsidRDefault="00C516A6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四、对策建议</w:t>
            </w:r>
          </w:p>
        </w:tc>
      </w:tr>
      <w:tr w:rsidR="00320348">
        <w:trPr>
          <w:trHeight w:val="6089"/>
        </w:trPr>
        <w:tc>
          <w:tcPr>
            <w:tcW w:w="8296" w:type="dxa"/>
          </w:tcPr>
          <w:p w:rsidR="00320348" w:rsidRDefault="00C516A6">
            <w:pPr>
              <w:widowControl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【对策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】</w:t>
            </w: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20348" w:rsidRDefault="00C516A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【对策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】</w:t>
            </w:r>
          </w:p>
          <w:p w:rsidR="00320348" w:rsidRDefault="0032034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20348" w:rsidRDefault="00C516A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【对策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】</w:t>
            </w:r>
          </w:p>
          <w:p w:rsidR="00320348" w:rsidRDefault="00C516A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.....</w:t>
            </w: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320348">
        <w:trPr>
          <w:trHeight w:val="699"/>
        </w:trPr>
        <w:tc>
          <w:tcPr>
            <w:tcW w:w="8296" w:type="dxa"/>
          </w:tcPr>
          <w:p w:rsidR="00320348" w:rsidRDefault="00C516A6">
            <w:pPr>
              <w:widowControl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lastRenderedPageBreak/>
              <w:t>五、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典型案例</w:t>
            </w:r>
          </w:p>
        </w:tc>
      </w:tr>
      <w:tr w:rsidR="00320348">
        <w:trPr>
          <w:trHeight w:val="6089"/>
        </w:trPr>
        <w:tc>
          <w:tcPr>
            <w:tcW w:w="8296" w:type="dxa"/>
          </w:tcPr>
          <w:p w:rsidR="00320348" w:rsidRDefault="00C516A6">
            <w:pPr>
              <w:widowControl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（不少于</w:t>
            </w:r>
            <w:r w:rsidR="003E14E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个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每个案例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字左右）</w:t>
            </w:r>
          </w:p>
          <w:p w:rsidR="00320348" w:rsidRDefault="00C516A6">
            <w:pPr>
              <w:widowControl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【案例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】</w:t>
            </w: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20348" w:rsidRDefault="00C516A6">
            <w:pPr>
              <w:widowControl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【案例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】</w:t>
            </w: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20348" w:rsidRDefault="00320348">
            <w:pPr>
              <w:widowControl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</w:tr>
    </w:tbl>
    <w:p w:rsidR="00320348" w:rsidRDefault="00C516A6">
      <w:pPr>
        <w:jc w:val="left"/>
        <w:rPr>
          <w:rFonts w:ascii="Times New Roman" w:eastAsia="仿宋_GB2312" w:hAnsi="Times New Roman" w:cs="Times New Roman"/>
          <w:sz w:val="24"/>
          <w:szCs w:val="48"/>
        </w:rPr>
      </w:pPr>
      <w:r>
        <w:rPr>
          <w:rFonts w:ascii="Times New Roman" w:eastAsia="仿宋_GB2312" w:hAnsi="Times New Roman" w:cs="Times New Roman"/>
          <w:sz w:val="24"/>
          <w:szCs w:val="48"/>
        </w:rPr>
        <w:t>注：可加页</w:t>
      </w:r>
    </w:p>
    <w:sectPr w:rsidR="00320348"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A6" w:rsidRDefault="00C516A6">
      <w:r>
        <w:separator/>
      </w:r>
    </w:p>
  </w:endnote>
  <w:endnote w:type="continuationSeparator" w:id="0">
    <w:p w:rsidR="00C516A6" w:rsidRDefault="00C5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012119"/>
    </w:sdtPr>
    <w:sdtEndPr/>
    <w:sdtContent>
      <w:p w:rsidR="00320348" w:rsidRDefault="00C516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4E5" w:rsidRPr="003E14E5">
          <w:rPr>
            <w:noProof/>
            <w:lang w:val="zh-CN"/>
          </w:rPr>
          <w:t>-</w:t>
        </w:r>
        <w:r w:rsidR="003E14E5">
          <w:rPr>
            <w:noProof/>
          </w:rPr>
          <w:t xml:space="preserve"> 5 -</w:t>
        </w:r>
        <w:r>
          <w:fldChar w:fldCharType="end"/>
        </w:r>
      </w:p>
    </w:sdtContent>
  </w:sdt>
  <w:p w:rsidR="00320348" w:rsidRDefault="0032034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A6" w:rsidRDefault="00C516A6">
      <w:r>
        <w:separator/>
      </w:r>
    </w:p>
  </w:footnote>
  <w:footnote w:type="continuationSeparator" w:id="0">
    <w:p w:rsidR="00C516A6" w:rsidRDefault="00C51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yY2FjYjBmMDEyYTM2NWRmNDdhNTgyYjI5MTQ0MGMifQ=="/>
  </w:docVars>
  <w:rsids>
    <w:rsidRoot w:val="006D18B5"/>
    <w:rsid w:val="00031B0C"/>
    <w:rsid w:val="001A1BEB"/>
    <w:rsid w:val="001C7544"/>
    <w:rsid w:val="001F2865"/>
    <w:rsid w:val="002C693A"/>
    <w:rsid w:val="002C79B9"/>
    <w:rsid w:val="002F5439"/>
    <w:rsid w:val="00320348"/>
    <w:rsid w:val="00327E51"/>
    <w:rsid w:val="003E14E5"/>
    <w:rsid w:val="0044394F"/>
    <w:rsid w:val="00476728"/>
    <w:rsid w:val="004D787D"/>
    <w:rsid w:val="005D02ED"/>
    <w:rsid w:val="00622C03"/>
    <w:rsid w:val="00661F30"/>
    <w:rsid w:val="006D18B5"/>
    <w:rsid w:val="00722CB4"/>
    <w:rsid w:val="008A27FC"/>
    <w:rsid w:val="008A3385"/>
    <w:rsid w:val="00AD3733"/>
    <w:rsid w:val="00B41756"/>
    <w:rsid w:val="00B622FE"/>
    <w:rsid w:val="00C516A6"/>
    <w:rsid w:val="00D112DE"/>
    <w:rsid w:val="00D80E46"/>
    <w:rsid w:val="00DD42DA"/>
    <w:rsid w:val="00E734DD"/>
    <w:rsid w:val="00E77170"/>
    <w:rsid w:val="01E70628"/>
    <w:rsid w:val="05046DAE"/>
    <w:rsid w:val="0A081A83"/>
    <w:rsid w:val="0C803387"/>
    <w:rsid w:val="1150760B"/>
    <w:rsid w:val="2DFE2383"/>
    <w:rsid w:val="2FBF3D7D"/>
    <w:rsid w:val="33C23093"/>
    <w:rsid w:val="34F74DD9"/>
    <w:rsid w:val="38653A79"/>
    <w:rsid w:val="394E09B1"/>
    <w:rsid w:val="3EA00DD4"/>
    <w:rsid w:val="41C45CB4"/>
    <w:rsid w:val="44224F14"/>
    <w:rsid w:val="45282679"/>
    <w:rsid w:val="4A112699"/>
    <w:rsid w:val="4E5C6F05"/>
    <w:rsid w:val="5AEE74A6"/>
    <w:rsid w:val="606C14FB"/>
    <w:rsid w:val="624D2BFE"/>
    <w:rsid w:val="62D263B2"/>
    <w:rsid w:val="66C537B1"/>
    <w:rsid w:val="68E04B35"/>
    <w:rsid w:val="724F05FA"/>
    <w:rsid w:val="7A57146A"/>
    <w:rsid w:val="7B1F3143"/>
    <w:rsid w:val="7DB2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autoRedefine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autoRedefine/>
    <w:uiPriority w:val="99"/>
    <w:semiHidden/>
    <w:qFormat/>
  </w:style>
  <w:style w:type="character" w:customStyle="1" w:styleId="Char2">
    <w:name w:val="页眉 Char"/>
    <w:basedOn w:val="a0"/>
    <w:link w:val="a6"/>
    <w:autoRedefine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autoRedefine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autoRedefine/>
    <w:uiPriority w:val="99"/>
    <w:semiHidden/>
    <w:qFormat/>
  </w:style>
  <w:style w:type="character" w:customStyle="1" w:styleId="Char2">
    <w:name w:val="页眉 Char"/>
    <w:basedOn w:val="a0"/>
    <w:link w:val="a6"/>
    <w:autoRedefine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EF74-3608-4BC7-99D7-2C5FF65A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方喆(fangzhe)</dc:creator>
  <cp:lastModifiedBy>Administrator</cp:lastModifiedBy>
  <cp:revision>6</cp:revision>
  <dcterms:created xsi:type="dcterms:W3CDTF">2024-03-30T03:39:00Z</dcterms:created>
  <dcterms:modified xsi:type="dcterms:W3CDTF">2024-04-24T07:54:00Z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CCBDC75E8900406B92A8CFA89172EEDD_13</vt:lpwstr>
  </property>
</Properties>
</file>