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-1226" w:rightChars="-584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right="-1226" w:rightChars="-584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right="-1226" w:rightChars="-584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浙江工业大学之江学院</w:t>
      </w:r>
    </w:p>
    <w:p>
      <w:pPr>
        <w:spacing w:line="480" w:lineRule="auto"/>
        <w:ind w:right="-1226" w:rightChars="-584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核心课程建设项目</w:t>
      </w:r>
    </w:p>
    <w:p>
      <w:pPr>
        <w:spacing w:line="480" w:lineRule="auto"/>
        <w:ind w:right="-1226" w:rightChars="-584"/>
        <w:jc w:val="center"/>
        <w:rPr>
          <w:rFonts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验收报告</w:t>
      </w:r>
      <w:bookmarkStart w:id="0" w:name="_GoBack"/>
      <w:bookmarkEnd w:id="0"/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rPr>
          <w:rFonts w:ascii="黑体" w:hAnsi="黑体" w:eastAsia="黑体"/>
          <w:sz w:val="24"/>
        </w:rPr>
      </w:pPr>
    </w:p>
    <w:p>
      <w:pPr>
        <w:spacing w:line="480" w:lineRule="auto"/>
        <w:ind w:firstLine="1400"/>
        <w:rPr>
          <w:rFonts w:ascii="黑体" w:hAns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300990</wp:posOffset>
                </wp:positionV>
                <wp:extent cx="33127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543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15pt;margin-top:23.7pt;height:0pt;width:260.85pt;z-index:251659264;mso-width-relative:page;mso-height-relative:page;" filled="f" stroked="t" coordsize="21600,21600" o:gfxdata="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9wqW9gAAAAJAQAADwAAAAAAAAABACAAAAAiAAAAZHJzL2Rvd25yZXYueG1sUEsBAhQAFAAA&#10;AAgAh07iQNxwkYDvAQAAxQMAAA4AAAAAAAAAAQAgAAAAJwEAAGRycy9lMm9Eb2MueG1sUEsFBgAA&#10;AAAGAAYAWQEAAIgFAAAAAA==&#10;">
                <v:fill on="f" focussize="0,0"/>
                <v:stroke weight="0.7370078740157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28"/>
        </w:rPr>
        <w:t>课</w:t>
      </w:r>
      <w:r>
        <w:rPr>
          <w:rFonts w:hint="eastAsia" w:ascii="黑体" w:hAnsi="黑体" w:eastAsia="黑体"/>
          <w:sz w:val="28"/>
        </w:rPr>
        <w:t xml:space="preserve"> </w:t>
      </w:r>
      <w:r>
        <w:rPr>
          <w:rFonts w:ascii="黑体" w:hAnsi="黑体" w:eastAsia="黑体"/>
          <w:sz w:val="28"/>
        </w:rPr>
        <w:t>程</w:t>
      </w:r>
      <w:r>
        <w:rPr>
          <w:rFonts w:hint="eastAsia" w:ascii="黑体" w:hAnsi="黑体" w:eastAsia="黑体"/>
          <w:sz w:val="28"/>
        </w:rPr>
        <w:t xml:space="preserve"> 名 </w:t>
      </w:r>
      <w:r>
        <w:rPr>
          <w:rFonts w:ascii="黑体" w:hAnsi="黑体" w:eastAsia="黑体"/>
          <w:sz w:val="28"/>
        </w:rPr>
        <w:t>称</w:t>
      </w:r>
    </w:p>
    <w:p>
      <w:pPr>
        <w:spacing w:line="480" w:lineRule="auto"/>
        <w:ind w:firstLine="14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项 目 类 别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</w:t>
      </w: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009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3.4pt;height:0pt;width:237pt;z-index:251661312;mso-width-relative:page;mso-height-relative:page;" filled="f" stroked="t" coordsize="21600,21600" o:gfxdata="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Fp1IDXAAAACQEAAA8AAAAAAAAAAQAgAAAAIgAAAGRycy9kb3ducmV2LnhtbFBLAQIUABQAAAAI&#10;AIdO4kDjCHD/7gEAAMUDAAAOAAAAAAAAAAEAIAAAACYBAABkcnMvZTJvRG9jLnhtbFBLBQYAAAAA&#10;BgAGAFkBAACGBQAAAAA=&#10;">
                <v:fill on="f" focussize="0,0"/>
                <v:stroke weight="0.7370078740157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3.4pt;height:0pt;width:225pt;z-index:251660288;mso-width-relative:page;mso-height-relative:page;" filled="f" stroked="t" coordsize="21600,21600" o:gfxdata="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ymBr9gAAAAJAQAADwAAAAAAAAABACAAAAAiAAAAZHJzL2Rvd25yZXYueG1sUEsBAhQAFAAA&#10;AAgAh07iQNwKG6bvAQAAxQMAAA4AAAAAAAAAAQAgAAAAJwEAAGRycy9lMm9Eb2MueG1sUEsFBgAA&#10;AAAGAAYAWQEAAIgFAAAAAA==&#10;">
                <v:fill on="f" focussize="0,0"/>
                <v:stroke weight="0.7370078740157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28"/>
        </w:rPr>
        <w:t xml:space="preserve">      课程负责人</w:t>
      </w: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二级学院（部） 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</w:t>
      </w: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3.4pt;height:0pt;width:261pt;z-index:251662336;mso-width-relative:page;mso-height-relative:page;" filled="f" stroked="t" coordsize="21600,21600" o:gfxdata="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pB/GjXAAAACQEAAA8AAAAAAAAAAQAgAAAAIgAAAGRycy9kb3ducmV2LnhtbFBLAQIUABQAAAAI&#10;AIdO4kBllDs97gEAAMUDAAAOAAAAAAAAAAEAIAAAACYBAABkcnMvZTJvRG9jLnhtbFBLBQYAAAAA&#10;BgAGAFkBAACGBQAAAAA=&#10;">
                <v:fill on="f" focussize="0,0"/>
                <v:stroke weight="0.7370078740157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28"/>
        </w:rPr>
        <w:t xml:space="preserve">      申 报 日 期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浙江工业大学之江学院教务部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二</w:t>
      </w:r>
      <w:r>
        <w:rPr>
          <w:rFonts w:ascii="黑体" w:hAnsi="黑体" w:eastAsia="黑体"/>
          <w:sz w:val="30"/>
        </w:rPr>
        <w:t>○</w:t>
      </w:r>
      <w:r>
        <w:rPr>
          <w:rFonts w:ascii="黑体" w:hAnsi="黑体" w:eastAsia="黑体"/>
          <w:sz w:val="28"/>
        </w:rPr>
        <w:t>二</w:t>
      </w:r>
      <w:r>
        <w:rPr>
          <w:rFonts w:hint="eastAsia" w:ascii="黑体" w:hAnsi="黑体" w:eastAsia="黑体"/>
          <w:sz w:val="28"/>
          <w:lang w:eastAsia="zh-CN"/>
        </w:rPr>
        <w:t>二</w:t>
      </w:r>
      <w:r>
        <w:rPr>
          <w:rFonts w:ascii="黑体" w:hAnsi="黑体" w:eastAsia="黑体"/>
          <w:sz w:val="28"/>
        </w:rPr>
        <w:t>年</w:t>
      </w:r>
      <w:r>
        <w:rPr>
          <w:rFonts w:hint="eastAsia" w:ascii="黑体" w:hAnsi="黑体" w:eastAsia="黑体"/>
          <w:sz w:val="28"/>
          <w:lang w:eastAsia="zh-CN"/>
        </w:rPr>
        <w:t>捌</w:t>
      </w:r>
      <w:r>
        <w:rPr>
          <w:rFonts w:ascii="黑体" w:hAnsi="黑体" w:eastAsia="黑体"/>
          <w:sz w:val="28"/>
        </w:rPr>
        <w:t>月</w:t>
      </w:r>
    </w:p>
    <w:p>
      <w:pPr>
        <w:suppressAutoHyphens/>
        <w:spacing w:line="480" w:lineRule="auto"/>
        <w:ind w:right="25"/>
        <w:rPr>
          <w:rFonts w:ascii="宋体" w:hAnsi="宋体"/>
          <w:bCs/>
          <w:sz w:val="28"/>
        </w:rPr>
      </w:pPr>
    </w:p>
    <w:p>
      <w:pPr>
        <w:suppressAutoHyphens/>
        <w:spacing w:line="480" w:lineRule="auto"/>
        <w:ind w:right="25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一、课程基本情况</w:t>
      </w:r>
    </w:p>
    <w:tbl>
      <w:tblPr>
        <w:tblStyle w:val="4"/>
        <w:tblW w:w="89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25"/>
        <w:gridCol w:w="2243"/>
        <w:gridCol w:w="2243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申请项目情况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通识教育核心课程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□专业基础核心课程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课程所属专业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项目起止时间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周学时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面向年级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开课时间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uppressAutoHyphens/>
        <w:ind w:right="23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注：课程名称请与最新一级培养计划保持一致；</w:t>
      </w:r>
      <w:r>
        <w:rPr>
          <w:rFonts w:hint="eastAsia" w:ascii="宋体" w:hAnsi="宋体"/>
          <w:szCs w:val="21"/>
        </w:rPr>
        <w:t>课程所属专业</w:t>
      </w:r>
      <w:r>
        <w:rPr>
          <w:rFonts w:hint="eastAsia" w:ascii="宋体" w:hAnsi="宋体"/>
          <w:bCs/>
          <w:szCs w:val="21"/>
        </w:rPr>
        <w:t>填写说明：通识教育核心课程不用填写。</w:t>
      </w:r>
    </w:p>
    <w:p>
      <w:pPr>
        <w:numPr>
          <w:ilvl w:val="0"/>
          <w:numId w:val="1"/>
        </w:numPr>
        <w:suppressAutoHyphens/>
        <w:spacing w:line="480" w:lineRule="auto"/>
        <w:ind w:right="25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课程建设情况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主要包含课程的具体实施内容（课程标准制定、教学团队建设、教学内容优化、课程教学资源建设、课堂教学模式创新、课程成绩评价体系改革、课程教学特色凝练和国际化水平提升等情况）。</w:t>
            </w: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ascii="宋体" w:hAnsi="宋体"/>
                <w:bCs/>
                <w:sz w:val="24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uppressAutoHyphens/>
        <w:spacing w:line="480" w:lineRule="auto"/>
        <w:ind w:right="25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课程建设成效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1" w:hRule="atLeast"/>
        </w:trPr>
        <w:tc>
          <w:tcPr>
            <w:tcW w:w="8520" w:type="dxa"/>
          </w:tcPr>
          <w:p>
            <w:pPr>
              <w:suppressAutoHyphens/>
              <w:spacing w:line="480" w:lineRule="auto"/>
              <w:ind w:right="25"/>
              <w:rPr>
                <w:rFonts w:ascii="宋体" w:hAnsi="宋体"/>
                <w:b/>
                <w:sz w:val="28"/>
              </w:rPr>
            </w:pPr>
          </w:p>
        </w:tc>
      </w:tr>
    </w:tbl>
    <w:p>
      <w:pPr>
        <w:numPr>
          <w:ilvl w:val="0"/>
          <w:numId w:val="1"/>
        </w:numPr>
        <w:suppressAutoHyphens/>
        <w:spacing w:line="480" w:lineRule="auto"/>
        <w:ind w:right="25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课程经费使用情况</w:t>
      </w:r>
    </w:p>
    <w:tbl>
      <w:tblPr>
        <w:tblStyle w:val="4"/>
        <w:tblW w:w="86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193"/>
        <w:gridCol w:w="1780"/>
        <w:gridCol w:w="191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5" w:type="dxa"/>
            <w:gridSpan w:val="5"/>
            <w:vAlign w:val="center"/>
          </w:tcPr>
          <w:p>
            <w:pPr>
              <w:ind w:left="-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经费使用总额（万元）：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经费（万元）</w:t>
            </w: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用途</w:t>
            </w: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uppressAutoHyphens/>
        <w:spacing w:line="480" w:lineRule="auto"/>
        <w:ind w:right="25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五、二级学院意见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8" w:hRule="atLeast"/>
        </w:trPr>
        <w:tc>
          <w:tcPr>
            <w:tcW w:w="8520" w:type="dxa"/>
          </w:tcPr>
          <w:p>
            <w:pPr>
              <w:suppressAutoHyphens/>
              <w:spacing w:line="480" w:lineRule="auto"/>
              <w:ind w:right="25"/>
              <w:rPr>
                <w:rFonts w:ascii="宋体" w:hAnsi="宋体"/>
                <w:b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/>
                <w:sz w:val="28"/>
              </w:rPr>
            </w:pPr>
          </w:p>
          <w:p>
            <w:pPr>
              <w:suppressAutoHyphens/>
              <w:spacing w:line="480" w:lineRule="auto"/>
              <w:ind w:right="25"/>
              <w:rPr>
                <w:rFonts w:ascii="宋体" w:hAnsi="宋体"/>
                <w:b/>
                <w:sz w:val="28"/>
              </w:rPr>
            </w:pPr>
          </w:p>
          <w:p>
            <w:pPr>
              <w:suppressAutoHyphens/>
              <w:spacing w:line="480" w:lineRule="auto"/>
              <w:ind w:right="25" w:firstLine="5060" w:firstLineChars="2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二级学院（盖章）：</w:t>
            </w:r>
          </w:p>
          <w:p>
            <w:pPr>
              <w:suppressAutoHyphens/>
              <w:spacing w:line="480" w:lineRule="auto"/>
              <w:ind w:right="25" w:firstLine="5542" w:firstLineChars="230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日</w:t>
            </w:r>
          </w:p>
        </w:tc>
      </w:tr>
    </w:tbl>
    <w:p>
      <w:pPr>
        <w:suppressAutoHyphens/>
        <w:spacing w:line="480" w:lineRule="auto"/>
        <w:ind w:right="25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六、学院意见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8500" w:type="dxa"/>
          </w:tcPr>
          <w:p/>
          <w:p/>
          <w:p/>
          <w:p/>
          <w:p/>
          <w:p/>
          <w:p/>
          <w:p/>
          <w:p/>
          <w:p>
            <w:pPr>
              <w:suppressAutoHyphens/>
              <w:spacing w:line="480" w:lineRule="auto"/>
              <w:ind w:right="25" w:firstLine="5301" w:firstLineChars="2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学院（盖章）：</w:t>
            </w:r>
          </w:p>
          <w:p>
            <w:pPr>
              <w:ind w:firstLine="5783" w:firstLineChars="2400"/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AA3E67"/>
    <w:multiLevelType w:val="singleLevel"/>
    <w:tmpl w:val="6DAA3E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Y2FjYjBmMDEyYTM2NWRmNDdhNTgyYjI5MTQ0MGMifQ=="/>
  </w:docVars>
  <w:rsids>
    <w:rsidRoot w:val="30667CD6"/>
    <w:rsid w:val="00896959"/>
    <w:rsid w:val="00CE74DA"/>
    <w:rsid w:val="00EF467A"/>
    <w:rsid w:val="0504434E"/>
    <w:rsid w:val="30667CD6"/>
    <w:rsid w:val="552E794A"/>
    <w:rsid w:val="5CB97241"/>
    <w:rsid w:val="6D535020"/>
    <w:rsid w:val="79A07533"/>
    <w:rsid w:val="7FE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5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2018-12-04T07:57:00Z</dcterms:created>
  <dc:creator>pomereo</dc:creator>
  <cp:lastModifiedBy>sonny</cp:lastModifiedBy>
  <dcterms:modified xsi:type="dcterms:W3CDTF">2022-08-09T01:01:47Z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F6465D4242B6486293926C2DC5F6ECD2</vt:lpwstr>
  </property>
</Properties>
</file>