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2477" w:rsidRDefault="008A04F0">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hint="eastAsia"/>
          <w:b/>
          <w:bCs/>
          <w:sz w:val="36"/>
          <w:szCs w:val="36"/>
        </w:rPr>
        <w:t>2</w:t>
      </w:r>
      <w:r>
        <w:rPr>
          <w:rFonts w:ascii="方正小标宋_GBK" w:eastAsia="方正小标宋_GBK"/>
          <w:b/>
          <w:bCs/>
          <w:sz w:val="36"/>
          <w:szCs w:val="36"/>
        </w:rPr>
        <w:t>018</w:t>
      </w:r>
      <w:r>
        <w:rPr>
          <w:rFonts w:ascii="方正小标宋_GBK" w:eastAsia="方正小标宋_GBK" w:hint="eastAsia"/>
          <w:b/>
          <w:bCs/>
          <w:sz w:val="36"/>
          <w:szCs w:val="36"/>
        </w:rPr>
        <w:t>级</w:t>
      </w:r>
      <w:r w:rsidR="00AE03D5">
        <w:rPr>
          <w:rFonts w:ascii="方正小标宋_GBK" w:eastAsia="方正小标宋_GBK" w:hint="eastAsia"/>
          <w:b/>
          <w:bCs/>
          <w:sz w:val="36"/>
          <w:szCs w:val="36"/>
        </w:rPr>
        <w:t>车辆工程辅修专业培养计划</w:t>
      </w:r>
    </w:p>
    <w:p w:rsidR="004B2477" w:rsidRDefault="00AE03D5">
      <w:pPr>
        <w:spacing w:beforeLines="50" w:before="156" w:afterLines="50" w:after="156" w:line="300" w:lineRule="auto"/>
        <w:rPr>
          <w:rFonts w:ascii="黑体" w:eastAsia="黑体" w:hAnsi="宋体"/>
          <w:b/>
          <w:bCs/>
          <w:szCs w:val="21"/>
        </w:rPr>
      </w:pPr>
      <w:r>
        <w:rPr>
          <w:rFonts w:ascii="黑体" w:eastAsia="黑体" w:hAnsi="宋体" w:hint="eastAsia"/>
          <w:b/>
          <w:bCs/>
          <w:szCs w:val="21"/>
        </w:rPr>
        <w:t>一、培养目标</w:t>
      </w:r>
    </w:p>
    <w:p w:rsidR="004B2477" w:rsidRDefault="00AE03D5">
      <w:pPr>
        <w:pStyle w:val="a3"/>
        <w:spacing w:beforeLines="50" w:before="156" w:afterLines="50" w:after="156" w:line="360" w:lineRule="auto"/>
        <w:ind w:firstLine="420"/>
        <w:rPr>
          <w:sz w:val="21"/>
          <w:szCs w:val="21"/>
        </w:rPr>
      </w:pPr>
      <w:r>
        <w:rPr>
          <w:rFonts w:hint="eastAsia"/>
          <w:sz w:val="21"/>
          <w:szCs w:val="21"/>
        </w:rPr>
        <w:t>本专业培养能主动适应地方经济现代化建设需要，德、智、体、美全面发展，具有机械类学科的基本知识，具有汽车及其零部件的设计及制造、计算机应用技术、电子控制技术、汽车技术等基本理论知识和应用技术，具备初步的车辆设计制造等能力及创新精神的应用型高级工程技术人才。能在企业或科研院所从事汽车及其零部件设计与制造、生产过程组织与管理等工作的高级应用型工程技术人才。</w:t>
      </w:r>
    </w:p>
    <w:p w:rsidR="004B2477" w:rsidRDefault="00AE03D5">
      <w:pPr>
        <w:spacing w:beforeLines="50" w:before="156" w:afterLines="50" w:after="156" w:line="300" w:lineRule="auto"/>
        <w:rPr>
          <w:rFonts w:ascii="黑体" w:eastAsia="黑体" w:hAnsi="宋体"/>
          <w:b/>
          <w:bCs/>
          <w:szCs w:val="21"/>
        </w:rPr>
      </w:pPr>
      <w:r>
        <w:rPr>
          <w:rFonts w:ascii="黑体" w:eastAsia="黑体" w:hAnsi="宋体" w:hint="eastAsia"/>
          <w:b/>
          <w:bCs/>
          <w:szCs w:val="21"/>
        </w:rPr>
        <w:t>二、培养基本要求</w:t>
      </w:r>
    </w:p>
    <w:p w:rsidR="004B2477" w:rsidRDefault="00AE03D5">
      <w:pPr>
        <w:pStyle w:val="2"/>
        <w:spacing w:line="360" w:lineRule="exact"/>
        <w:ind w:firstLineChars="196" w:firstLine="413"/>
        <w:jc w:val="center"/>
        <w:rPr>
          <w:rFonts w:ascii="宋体" w:hAnsi="宋体"/>
          <w:b/>
          <w:bCs/>
        </w:rPr>
      </w:pPr>
      <w:r>
        <w:rPr>
          <w:rFonts w:ascii="宋体" w:hAnsi="宋体" w:hint="eastAsia"/>
          <w:b/>
          <w:bCs/>
        </w:rPr>
        <w:t>表</w:t>
      </w:r>
      <w:r>
        <w:rPr>
          <w:rFonts w:ascii="宋体" w:hAnsi="宋体" w:hint="eastAsia"/>
          <w:b/>
          <w:bCs/>
        </w:rPr>
        <w:t>1</w:t>
      </w:r>
      <w:r>
        <w:rPr>
          <w:rFonts w:ascii="宋体" w:hAnsi="宋体" w:hint="eastAsia"/>
          <w:b/>
          <w:bCs/>
        </w:rPr>
        <w:t>：素质结构及培养途径分解表</w:t>
      </w:r>
    </w:p>
    <w:tbl>
      <w:tblPr>
        <w:tblW w:w="87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46"/>
        <w:gridCol w:w="7309"/>
      </w:tblGrid>
      <w:tr w:rsidR="004B2477">
        <w:trPr>
          <w:trHeight w:val="315"/>
        </w:trPr>
        <w:tc>
          <w:tcPr>
            <w:tcW w:w="1446" w:type="dxa"/>
            <w:vAlign w:val="center"/>
          </w:tcPr>
          <w:p w:rsidR="004B2477" w:rsidRDefault="00AE03D5">
            <w:pPr>
              <w:jc w:val="center"/>
              <w:rPr>
                <w:b/>
                <w:sz w:val="18"/>
                <w:szCs w:val="18"/>
              </w:rPr>
            </w:pPr>
            <w:r>
              <w:rPr>
                <w:b/>
                <w:sz w:val="18"/>
                <w:szCs w:val="18"/>
              </w:rPr>
              <w:t>素质名称</w:t>
            </w:r>
          </w:p>
        </w:tc>
        <w:tc>
          <w:tcPr>
            <w:tcW w:w="7309" w:type="dxa"/>
            <w:vAlign w:val="center"/>
          </w:tcPr>
          <w:p w:rsidR="004B2477" w:rsidRDefault="00AE03D5">
            <w:pPr>
              <w:jc w:val="center"/>
              <w:rPr>
                <w:b/>
                <w:sz w:val="18"/>
                <w:szCs w:val="18"/>
              </w:rPr>
            </w:pPr>
            <w:r>
              <w:rPr>
                <w:b/>
                <w:sz w:val="18"/>
                <w:szCs w:val="18"/>
              </w:rPr>
              <w:t>培养途径</w:t>
            </w:r>
          </w:p>
        </w:tc>
      </w:tr>
      <w:tr w:rsidR="004B2477">
        <w:trPr>
          <w:trHeight w:val="624"/>
        </w:trPr>
        <w:tc>
          <w:tcPr>
            <w:tcW w:w="1446" w:type="dxa"/>
            <w:vAlign w:val="center"/>
          </w:tcPr>
          <w:p w:rsidR="004B2477" w:rsidRDefault="00AE03D5">
            <w:pPr>
              <w:jc w:val="center"/>
              <w:rPr>
                <w:sz w:val="18"/>
                <w:szCs w:val="18"/>
              </w:rPr>
            </w:pPr>
            <w:r>
              <w:rPr>
                <w:sz w:val="18"/>
                <w:szCs w:val="18"/>
              </w:rPr>
              <w:t>政治素质</w:t>
            </w:r>
          </w:p>
        </w:tc>
        <w:tc>
          <w:tcPr>
            <w:tcW w:w="7309" w:type="dxa"/>
          </w:tcPr>
          <w:p w:rsidR="004B2477" w:rsidRDefault="00AE03D5">
            <w:pPr>
              <w:rPr>
                <w:sz w:val="18"/>
                <w:szCs w:val="18"/>
              </w:rPr>
            </w:pPr>
            <w:r>
              <w:rPr>
                <w:sz w:val="18"/>
                <w:szCs w:val="18"/>
              </w:rPr>
              <w:t>通过开设《</w:t>
            </w:r>
            <w:r>
              <w:rPr>
                <w:bCs/>
                <w:sz w:val="18"/>
                <w:szCs w:val="18"/>
              </w:rPr>
              <w:t>毛泽东思想和中国特色社会主义理论体系概论</w:t>
            </w:r>
            <w:r>
              <w:rPr>
                <w:sz w:val="18"/>
                <w:szCs w:val="18"/>
              </w:rPr>
              <w:t>》、《马克思主义基本原理》、《中国近现代史纲要》等政治修养类课程，开办业余党校等活动实现。</w:t>
            </w:r>
          </w:p>
        </w:tc>
      </w:tr>
      <w:tr w:rsidR="004B2477">
        <w:trPr>
          <w:trHeight w:val="624"/>
        </w:trPr>
        <w:tc>
          <w:tcPr>
            <w:tcW w:w="1446" w:type="dxa"/>
            <w:tcBorders>
              <w:right w:val="single" w:sz="4" w:space="0" w:color="auto"/>
            </w:tcBorders>
            <w:vAlign w:val="center"/>
          </w:tcPr>
          <w:p w:rsidR="004B2477" w:rsidRDefault="00AE03D5">
            <w:pPr>
              <w:jc w:val="center"/>
              <w:rPr>
                <w:sz w:val="18"/>
                <w:szCs w:val="18"/>
              </w:rPr>
            </w:pPr>
            <w:r>
              <w:rPr>
                <w:sz w:val="18"/>
                <w:szCs w:val="18"/>
              </w:rPr>
              <w:t>道德素质</w:t>
            </w:r>
          </w:p>
        </w:tc>
        <w:tc>
          <w:tcPr>
            <w:tcW w:w="7309" w:type="dxa"/>
            <w:tcBorders>
              <w:left w:val="single" w:sz="4" w:space="0" w:color="auto"/>
            </w:tcBorders>
          </w:tcPr>
          <w:p w:rsidR="004B2477" w:rsidRDefault="00AE03D5">
            <w:pPr>
              <w:rPr>
                <w:sz w:val="18"/>
                <w:szCs w:val="18"/>
              </w:rPr>
            </w:pPr>
            <w:r>
              <w:rPr>
                <w:sz w:val="18"/>
                <w:szCs w:val="18"/>
              </w:rPr>
              <w:t>通过开设《思想道德修养与法律基础》、《专业导论》、《就业指导》等道德修养类课程，开展劳动、校园文化等活动实现。</w:t>
            </w:r>
          </w:p>
        </w:tc>
      </w:tr>
      <w:tr w:rsidR="004B2477">
        <w:trPr>
          <w:trHeight w:val="621"/>
        </w:trPr>
        <w:tc>
          <w:tcPr>
            <w:tcW w:w="1446" w:type="dxa"/>
            <w:tcBorders>
              <w:right w:val="single" w:sz="4" w:space="0" w:color="auto"/>
            </w:tcBorders>
            <w:vAlign w:val="center"/>
          </w:tcPr>
          <w:p w:rsidR="004B2477" w:rsidRDefault="00AE03D5">
            <w:pPr>
              <w:jc w:val="center"/>
              <w:rPr>
                <w:sz w:val="18"/>
                <w:szCs w:val="18"/>
              </w:rPr>
            </w:pPr>
            <w:r>
              <w:rPr>
                <w:sz w:val="18"/>
                <w:szCs w:val="18"/>
              </w:rPr>
              <w:t>业务素质</w:t>
            </w:r>
          </w:p>
        </w:tc>
        <w:tc>
          <w:tcPr>
            <w:tcW w:w="7309" w:type="dxa"/>
            <w:tcBorders>
              <w:left w:val="single" w:sz="4" w:space="0" w:color="auto"/>
            </w:tcBorders>
            <w:vAlign w:val="center"/>
          </w:tcPr>
          <w:p w:rsidR="004B2477" w:rsidRDefault="00AE03D5">
            <w:pPr>
              <w:rPr>
                <w:sz w:val="18"/>
                <w:szCs w:val="18"/>
              </w:rPr>
            </w:pPr>
            <w:r>
              <w:rPr>
                <w:sz w:val="18"/>
                <w:szCs w:val="18"/>
              </w:rPr>
              <w:t>通过</w:t>
            </w:r>
            <w:proofErr w:type="gramStart"/>
            <w:r>
              <w:rPr>
                <w:rFonts w:hint="eastAsia"/>
                <w:sz w:val="18"/>
                <w:szCs w:val="18"/>
              </w:rPr>
              <w:t>工程图学机械</w:t>
            </w:r>
            <w:proofErr w:type="gramEnd"/>
            <w:r>
              <w:rPr>
                <w:rFonts w:hint="eastAsia"/>
                <w:sz w:val="18"/>
                <w:szCs w:val="18"/>
              </w:rPr>
              <w:t>原理、机械设计、汽车构造、汽车制造工艺学</w:t>
            </w:r>
            <w:r>
              <w:rPr>
                <w:sz w:val="18"/>
                <w:szCs w:val="18"/>
              </w:rPr>
              <w:t>等专业</w:t>
            </w:r>
            <w:r>
              <w:rPr>
                <w:rFonts w:hint="eastAsia"/>
                <w:sz w:val="18"/>
                <w:szCs w:val="18"/>
              </w:rPr>
              <w:t>基础</w:t>
            </w:r>
            <w:r>
              <w:rPr>
                <w:sz w:val="18"/>
                <w:szCs w:val="18"/>
              </w:rPr>
              <w:t>课程和</w:t>
            </w:r>
            <w:r>
              <w:rPr>
                <w:rFonts w:hint="eastAsia"/>
                <w:sz w:val="18"/>
                <w:szCs w:val="18"/>
              </w:rPr>
              <w:t>汽车理论、汽车电器与电子技术</w:t>
            </w:r>
            <w:r>
              <w:rPr>
                <w:sz w:val="18"/>
                <w:szCs w:val="18"/>
              </w:rPr>
              <w:t>等相关</w:t>
            </w:r>
            <w:r>
              <w:rPr>
                <w:rFonts w:hint="eastAsia"/>
                <w:sz w:val="18"/>
                <w:szCs w:val="18"/>
              </w:rPr>
              <w:t>专业</w:t>
            </w:r>
            <w:r>
              <w:rPr>
                <w:sz w:val="18"/>
                <w:szCs w:val="18"/>
              </w:rPr>
              <w:t>知识教育，</w:t>
            </w:r>
            <w:r>
              <w:rPr>
                <w:rFonts w:hint="eastAsia"/>
                <w:sz w:val="18"/>
                <w:szCs w:val="18"/>
              </w:rPr>
              <w:t>车辆工程专业毕业设计等</w:t>
            </w:r>
            <w:r>
              <w:rPr>
                <w:sz w:val="18"/>
                <w:szCs w:val="18"/>
              </w:rPr>
              <w:t>专业核心技能、方法和能力的培养实现。</w:t>
            </w:r>
          </w:p>
        </w:tc>
      </w:tr>
      <w:tr w:rsidR="004B2477">
        <w:trPr>
          <w:trHeight w:val="629"/>
        </w:trPr>
        <w:tc>
          <w:tcPr>
            <w:tcW w:w="1446" w:type="dxa"/>
            <w:vAlign w:val="center"/>
          </w:tcPr>
          <w:p w:rsidR="004B2477" w:rsidRDefault="00AE03D5">
            <w:pPr>
              <w:ind w:firstLineChars="100" w:firstLine="180"/>
              <w:rPr>
                <w:sz w:val="18"/>
                <w:szCs w:val="18"/>
              </w:rPr>
            </w:pPr>
            <w:r>
              <w:rPr>
                <w:sz w:val="18"/>
                <w:szCs w:val="18"/>
              </w:rPr>
              <w:t>身心素质</w:t>
            </w:r>
          </w:p>
        </w:tc>
        <w:tc>
          <w:tcPr>
            <w:tcW w:w="7309" w:type="dxa"/>
          </w:tcPr>
          <w:p w:rsidR="004B2477" w:rsidRDefault="00AE03D5">
            <w:pPr>
              <w:rPr>
                <w:sz w:val="18"/>
                <w:szCs w:val="18"/>
              </w:rPr>
            </w:pPr>
            <w:r>
              <w:rPr>
                <w:sz w:val="18"/>
                <w:szCs w:val="18"/>
              </w:rPr>
              <w:t>通过开设《心理健康教育》、《体育》等身心修养类课程，通过军训、各类体育运动及其它校园活动实现。</w:t>
            </w:r>
          </w:p>
        </w:tc>
      </w:tr>
    </w:tbl>
    <w:p w:rsidR="004B2477" w:rsidRDefault="004B2477">
      <w:pPr>
        <w:pStyle w:val="2"/>
        <w:spacing w:line="360" w:lineRule="exact"/>
        <w:ind w:firstLineChars="196" w:firstLine="354"/>
        <w:jc w:val="center"/>
        <w:rPr>
          <w:b/>
          <w:bCs/>
          <w:sz w:val="18"/>
          <w:szCs w:val="18"/>
        </w:rPr>
      </w:pPr>
    </w:p>
    <w:p w:rsidR="004B2477" w:rsidRDefault="004B2477">
      <w:pPr>
        <w:pStyle w:val="2"/>
        <w:spacing w:line="360" w:lineRule="exact"/>
        <w:ind w:firstLineChars="196" w:firstLine="354"/>
        <w:jc w:val="center"/>
        <w:rPr>
          <w:b/>
          <w:bCs/>
          <w:sz w:val="18"/>
          <w:szCs w:val="18"/>
        </w:rPr>
      </w:pPr>
    </w:p>
    <w:p w:rsidR="004B2477" w:rsidRDefault="00AE03D5">
      <w:pPr>
        <w:pStyle w:val="2"/>
        <w:spacing w:line="360" w:lineRule="exact"/>
        <w:ind w:firstLineChars="196" w:firstLine="413"/>
        <w:jc w:val="center"/>
        <w:rPr>
          <w:rFonts w:ascii="宋体" w:hAnsi="宋体"/>
          <w:b/>
          <w:bCs/>
        </w:rPr>
      </w:pPr>
      <w:r>
        <w:rPr>
          <w:rFonts w:ascii="宋体" w:hAnsi="宋体"/>
          <w:b/>
          <w:bCs/>
        </w:rPr>
        <w:t>表</w:t>
      </w:r>
      <w:r>
        <w:rPr>
          <w:rFonts w:ascii="宋体" w:hAnsi="宋体" w:hint="eastAsia"/>
          <w:b/>
          <w:bCs/>
        </w:rPr>
        <w:t>2</w:t>
      </w:r>
      <w:r>
        <w:rPr>
          <w:rFonts w:ascii="宋体" w:hAnsi="宋体"/>
          <w:b/>
          <w:bCs/>
        </w:rPr>
        <w:t>：能力结构及培养途径分解表</w:t>
      </w:r>
    </w:p>
    <w:tbl>
      <w:tblPr>
        <w:tblW w:w="87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
        <w:gridCol w:w="354"/>
        <w:gridCol w:w="1245"/>
        <w:gridCol w:w="6788"/>
      </w:tblGrid>
      <w:tr w:rsidR="004B2477">
        <w:trPr>
          <w:trHeight w:val="296"/>
        </w:trPr>
        <w:tc>
          <w:tcPr>
            <w:tcW w:w="1967" w:type="dxa"/>
            <w:gridSpan w:val="3"/>
            <w:vAlign w:val="center"/>
          </w:tcPr>
          <w:p w:rsidR="004B2477" w:rsidRDefault="00AE03D5">
            <w:pPr>
              <w:jc w:val="center"/>
              <w:rPr>
                <w:b/>
                <w:sz w:val="18"/>
                <w:szCs w:val="18"/>
              </w:rPr>
            </w:pPr>
            <w:r>
              <w:rPr>
                <w:b/>
                <w:sz w:val="18"/>
                <w:szCs w:val="18"/>
              </w:rPr>
              <w:t>能力名称</w:t>
            </w:r>
          </w:p>
        </w:tc>
        <w:tc>
          <w:tcPr>
            <w:tcW w:w="6788" w:type="dxa"/>
            <w:vAlign w:val="center"/>
          </w:tcPr>
          <w:p w:rsidR="004B2477" w:rsidRDefault="00AE03D5">
            <w:pPr>
              <w:jc w:val="center"/>
              <w:rPr>
                <w:b/>
                <w:sz w:val="18"/>
                <w:szCs w:val="18"/>
              </w:rPr>
            </w:pPr>
            <w:r>
              <w:rPr>
                <w:b/>
                <w:sz w:val="18"/>
                <w:szCs w:val="18"/>
              </w:rPr>
              <w:t>培养途径</w:t>
            </w:r>
          </w:p>
        </w:tc>
      </w:tr>
      <w:tr w:rsidR="004B2477">
        <w:trPr>
          <w:cantSplit/>
          <w:trHeight w:val="587"/>
        </w:trPr>
        <w:tc>
          <w:tcPr>
            <w:tcW w:w="368" w:type="dxa"/>
            <w:vMerge w:val="restart"/>
            <w:vAlign w:val="center"/>
          </w:tcPr>
          <w:p w:rsidR="004B2477" w:rsidRDefault="00AE03D5">
            <w:pPr>
              <w:jc w:val="center"/>
              <w:rPr>
                <w:sz w:val="18"/>
                <w:szCs w:val="18"/>
              </w:rPr>
            </w:pPr>
            <w:r>
              <w:rPr>
                <w:sz w:val="18"/>
                <w:szCs w:val="18"/>
              </w:rPr>
              <w:t>基本</w:t>
            </w:r>
          </w:p>
          <w:p w:rsidR="004B2477" w:rsidRDefault="00AE03D5">
            <w:pPr>
              <w:jc w:val="center"/>
              <w:rPr>
                <w:sz w:val="18"/>
                <w:szCs w:val="18"/>
              </w:rPr>
            </w:pPr>
            <w:r>
              <w:rPr>
                <w:sz w:val="18"/>
                <w:szCs w:val="18"/>
              </w:rPr>
              <w:t>能力</w:t>
            </w:r>
          </w:p>
        </w:tc>
        <w:tc>
          <w:tcPr>
            <w:tcW w:w="1599" w:type="dxa"/>
            <w:gridSpan w:val="2"/>
            <w:vAlign w:val="center"/>
          </w:tcPr>
          <w:p w:rsidR="004B2477" w:rsidRDefault="00AE03D5">
            <w:pPr>
              <w:jc w:val="center"/>
              <w:rPr>
                <w:sz w:val="18"/>
                <w:szCs w:val="18"/>
              </w:rPr>
            </w:pPr>
            <w:r>
              <w:rPr>
                <w:sz w:val="18"/>
                <w:szCs w:val="18"/>
              </w:rPr>
              <w:t>学习能力</w:t>
            </w:r>
          </w:p>
        </w:tc>
        <w:tc>
          <w:tcPr>
            <w:tcW w:w="6788" w:type="dxa"/>
          </w:tcPr>
          <w:p w:rsidR="004B2477" w:rsidRDefault="00AE03D5">
            <w:pPr>
              <w:rPr>
                <w:sz w:val="18"/>
                <w:szCs w:val="18"/>
              </w:rPr>
            </w:pPr>
            <w:r>
              <w:rPr>
                <w:rFonts w:hint="eastAsia"/>
                <w:sz w:val="18"/>
                <w:szCs w:val="18"/>
              </w:rPr>
              <w:t>通过入学专业思想教育，使学生掌握专业学习特点和方法，明确学习目的；通过课内外教学实践，培养学生合作学习能力；通过学科平台，培养学生自主学习能力；通过开设信息类课程，培养学生运用互联网的学习能力。</w:t>
            </w:r>
          </w:p>
        </w:tc>
      </w:tr>
      <w:tr w:rsidR="004B2477">
        <w:trPr>
          <w:cantSplit/>
          <w:trHeight w:val="587"/>
        </w:trPr>
        <w:tc>
          <w:tcPr>
            <w:tcW w:w="368" w:type="dxa"/>
            <w:vMerge/>
            <w:vAlign w:val="center"/>
          </w:tcPr>
          <w:p w:rsidR="004B2477" w:rsidRDefault="004B2477">
            <w:pPr>
              <w:widowControl/>
              <w:jc w:val="left"/>
              <w:rPr>
                <w:sz w:val="18"/>
                <w:szCs w:val="18"/>
              </w:rPr>
            </w:pPr>
          </w:p>
        </w:tc>
        <w:tc>
          <w:tcPr>
            <w:tcW w:w="1599" w:type="dxa"/>
            <w:gridSpan w:val="2"/>
            <w:vAlign w:val="center"/>
          </w:tcPr>
          <w:p w:rsidR="004B2477" w:rsidRDefault="00AE03D5">
            <w:pPr>
              <w:jc w:val="center"/>
              <w:rPr>
                <w:sz w:val="18"/>
                <w:szCs w:val="18"/>
              </w:rPr>
            </w:pPr>
            <w:r>
              <w:rPr>
                <w:sz w:val="18"/>
                <w:szCs w:val="18"/>
              </w:rPr>
              <w:t>交流协作能力</w:t>
            </w:r>
          </w:p>
        </w:tc>
        <w:tc>
          <w:tcPr>
            <w:tcW w:w="6788" w:type="dxa"/>
          </w:tcPr>
          <w:p w:rsidR="004B2477" w:rsidRDefault="00AE03D5">
            <w:pPr>
              <w:rPr>
                <w:sz w:val="18"/>
                <w:szCs w:val="18"/>
              </w:rPr>
            </w:pPr>
            <w:r>
              <w:rPr>
                <w:rFonts w:hint="eastAsia"/>
                <w:sz w:val="18"/>
                <w:szCs w:val="18"/>
              </w:rPr>
              <w:t>通过开设思想政治课社会实践</w:t>
            </w:r>
            <w:r>
              <w:rPr>
                <w:rFonts w:hint="eastAsia"/>
                <w:sz w:val="18"/>
                <w:szCs w:val="18"/>
              </w:rPr>
              <w:t>.</w:t>
            </w:r>
            <w:r>
              <w:rPr>
                <w:rFonts w:hint="eastAsia"/>
                <w:sz w:val="18"/>
                <w:szCs w:val="18"/>
              </w:rPr>
              <w:t>课程，让学生积极参加实习、社会实践、军训、校园文化和第二课堂等活动，从而培养其交流协作能力。</w:t>
            </w:r>
          </w:p>
        </w:tc>
      </w:tr>
      <w:tr w:rsidR="004B2477">
        <w:trPr>
          <w:cantSplit/>
          <w:trHeight w:val="587"/>
        </w:trPr>
        <w:tc>
          <w:tcPr>
            <w:tcW w:w="368" w:type="dxa"/>
            <w:vMerge/>
            <w:vAlign w:val="center"/>
          </w:tcPr>
          <w:p w:rsidR="004B2477" w:rsidRDefault="004B2477">
            <w:pPr>
              <w:widowControl/>
              <w:jc w:val="left"/>
              <w:rPr>
                <w:sz w:val="18"/>
                <w:szCs w:val="18"/>
              </w:rPr>
            </w:pPr>
          </w:p>
        </w:tc>
        <w:tc>
          <w:tcPr>
            <w:tcW w:w="1599" w:type="dxa"/>
            <w:gridSpan w:val="2"/>
            <w:vAlign w:val="center"/>
          </w:tcPr>
          <w:p w:rsidR="004B2477" w:rsidRDefault="00AE03D5">
            <w:pPr>
              <w:jc w:val="center"/>
              <w:rPr>
                <w:sz w:val="18"/>
                <w:szCs w:val="18"/>
              </w:rPr>
            </w:pPr>
            <w:r>
              <w:rPr>
                <w:sz w:val="18"/>
                <w:szCs w:val="18"/>
              </w:rPr>
              <w:t>思辨能力</w:t>
            </w:r>
          </w:p>
        </w:tc>
        <w:tc>
          <w:tcPr>
            <w:tcW w:w="6788" w:type="dxa"/>
          </w:tcPr>
          <w:p w:rsidR="004B2477" w:rsidRDefault="00AE03D5">
            <w:pPr>
              <w:rPr>
                <w:sz w:val="18"/>
                <w:szCs w:val="18"/>
              </w:rPr>
            </w:pPr>
            <w:r>
              <w:rPr>
                <w:sz w:val="18"/>
                <w:szCs w:val="18"/>
              </w:rPr>
              <w:t>通过开设</w:t>
            </w:r>
            <w:r>
              <w:rPr>
                <w:rFonts w:hint="eastAsia"/>
                <w:sz w:val="18"/>
                <w:szCs w:val="18"/>
              </w:rPr>
              <w:t>思想道德修养与法律基础、毛泽东思想和中国特色社会主义理论体系概论</w:t>
            </w:r>
            <w:r>
              <w:rPr>
                <w:sz w:val="18"/>
                <w:szCs w:val="18"/>
              </w:rPr>
              <w:t>等课程以及组织开展辩论比赛等课内外教学活动实现。</w:t>
            </w:r>
          </w:p>
        </w:tc>
      </w:tr>
      <w:tr w:rsidR="004B2477">
        <w:trPr>
          <w:cantSplit/>
          <w:trHeight w:val="587"/>
        </w:trPr>
        <w:tc>
          <w:tcPr>
            <w:tcW w:w="368" w:type="dxa"/>
            <w:vMerge/>
            <w:vAlign w:val="center"/>
          </w:tcPr>
          <w:p w:rsidR="004B2477" w:rsidRDefault="004B2477">
            <w:pPr>
              <w:widowControl/>
              <w:jc w:val="left"/>
              <w:rPr>
                <w:sz w:val="18"/>
                <w:szCs w:val="18"/>
              </w:rPr>
            </w:pPr>
          </w:p>
        </w:tc>
        <w:tc>
          <w:tcPr>
            <w:tcW w:w="1599" w:type="dxa"/>
            <w:gridSpan w:val="2"/>
            <w:vAlign w:val="center"/>
          </w:tcPr>
          <w:p w:rsidR="004B2477" w:rsidRDefault="00AE03D5">
            <w:pPr>
              <w:jc w:val="center"/>
              <w:rPr>
                <w:sz w:val="18"/>
                <w:szCs w:val="18"/>
              </w:rPr>
            </w:pPr>
            <w:r>
              <w:rPr>
                <w:sz w:val="18"/>
                <w:szCs w:val="18"/>
              </w:rPr>
              <w:t>基本创新能力</w:t>
            </w:r>
          </w:p>
        </w:tc>
        <w:tc>
          <w:tcPr>
            <w:tcW w:w="6788" w:type="dxa"/>
          </w:tcPr>
          <w:p w:rsidR="004B2477" w:rsidRDefault="00AE03D5">
            <w:pPr>
              <w:rPr>
                <w:sz w:val="18"/>
                <w:szCs w:val="18"/>
              </w:rPr>
            </w:pPr>
            <w:r>
              <w:rPr>
                <w:sz w:val="18"/>
                <w:szCs w:val="18"/>
              </w:rPr>
              <w:t>通过开设</w:t>
            </w:r>
            <w:r>
              <w:rPr>
                <w:rFonts w:hint="eastAsia"/>
                <w:sz w:val="18"/>
                <w:szCs w:val="18"/>
              </w:rPr>
              <w:t>课外科技</w:t>
            </w:r>
            <w:r>
              <w:rPr>
                <w:sz w:val="18"/>
                <w:szCs w:val="18"/>
              </w:rPr>
              <w:t>等课程，</w:t>
            </w:r>
            <w:r>
              <w:rPr>
                <w:rFonts w:hint="eastAsia"/>
                <w:sz w:val="18"/>
                <w:szCs w:val="18"/>
              </w:rPr>
              <w:t>举办学术讲座或研讨活动，</w:t>
            </w:r>
            <w:r>
              <w:rPr>
                <w:sz w:val="18"/>
                <w:szCs w:val="18"/>
              </w:rPr>
              <w:t>开展学生科技竞赛</w:t>
            </w:r>
            <w:r>
              <w:rPr>
                <w:rFonts w:hint="eastAsia"/>
                <w:sz w:val="18"/>
                <w:szCs w:val="18"/>
              </w:rPr>
              <w:t>，开展师生科研结对等活动，同时通过让学生撰写学期论文和毕业论文，培养学生的创新意识与创新能力。</w:t>
            </w:r>
          </w:p>
        </w:tc>
      </w:tr>
      <w:tr w:rsidR="004B2477">
        <w:trPr>
          <w:cantSplit/>
          <w:trHeight w:val="754"/>
        </w:trPr>
        <w:tc>
          <w:tcPr>
            <w:tcW w:w="368" w:type="dxa"/>
            <w:vMerge w:val="restart"/>
            <w:vAlign w:val="center"/>
          </w:tcPr>
          <w:p w:rsidR="004B2477" w:rsidRDefault="00AE03D5">
            <w:pPr>
              <w:jc w:val="center"/>
              <w:rPr>
                <w:sz w:val="18"/>
                <w:szCs w:val="18"/>
              </w:rPr>
            </w:pPr>
            <w:r>
              <w:rPr>
                <w:sz w:val="18"/>
                <w:szCs w:val="18"/>
              </w:rPr>
              <w:t>专业</w:t>
            </w:r>
            <w:r>
              <w:rPr>
                <w:sz w:val="18"/>
                <w:szCs w:val="18"/>
              </w:rPr>
              <w:lastRenderedPageBreak/>
              <w:t>能力</w:t>
            </w:r>
          </w:p>
        </w:tc>
        <w:tc>
          <w:tcPr>
            <w:tcW w:w="354" w:type="dxa"/>
            <w:vMerge w:val="restart"/>
            <w:vAlign w:val="center"/>
          </w:tcPr>
          <w:p w:rsidR="004B2477" w:rsidRDefault="00AE03D5">
            <w:pPr>
              <w:jc w:val="center"/>
              <w:rPr>
                <w:sz w:val="18"/>
                <w:szCs w:val="18"/>
              </w:rPr>
            </w:pPr>
            <w:r>
              <w:rPr>
                <w:sz w:val="18"/>
                <w:szCs w:val="18"/>
              </w:rPr>
              <w:lastRenderedPageBreak/>
              <w:t>核</w:t>
            </w:r>
          </w:p>
          <w:p w:rsidR="004B2477" w:rsidRDefault="00AE03D5">
            <w:pPr>
              <w:jc w:val="center"/>
              <w:rPr>
                <w:sz w:val="18"/>
                <w:szCs w:val="18"/>
              </w:rPr>
            </w:pPr>
            <w:proofErr w:type="gramStart"/>
            <w:r>
              <w:rPr>
                <w:sz w:val="18"/>
                <w:szCs w:val="18"/>
              </w:rPr>
              <w:t>心</w:t>
            </w:r>
            <w:r>
              <w:rPr>
                <w:sz w:val="18"/>
                <w:szCs w:val="18"/>
              </w:rPr>
              <w:lastRenderedPageBreak/>
              <w:t>能力</w:t>
            </w:r>
            <w:proofErr w:type="gramEnd"/>
          </w:p>
        </w:tc>
        <w:tc>
          <w:tcPr>
            <w:tcW w:w="1245" w:type="dxa"/>
            <w:vAlign w:val="center"/>
          </w:tcPr>
          <w:p w:rsidR="004B2477" w:rsidRDefault="00AE03D5">
            <w:pPr>
              <w:jc w:val="center"/>
              <w:rPr>
                <w:sz w:val="18"/>
                <w:szCs w:val="18"/>
              </w:rPr>
            </w:pPr>
            <w:r>
              <w:rPr>
                <w:rFonts w:hint="eastAsia"/>
                <w:sz w:val="18"/>
                <w:szCs w:val="18"/>
              </w:rPr>
              <w:lastRenderedPageBreak/>
              <w:t>二维、三维设计能力</w:t>
            </w:r>
          </w:p>
        </w:tc>
        <w:tc>
          <w:tcPr>
            <w:tcW w:w="6788" w:type="dxa"/>
          </w:tcPr>
          <w:p w:rsidR="004B2477" w:rsidRDefault="00AE03D5">
            <w:pPr>
              <w:pStyle w:val="a3"/>
              <w:spacing w:line="360" w:lineRule="auto"/>
              <w:ind w:firstLineChars="0" w:firstLine="0"/>
              <w:rPr>
                <w:sz w:val="18"/>
                <w:szCs w:val="18"/>
              </w:rPr>
            </w:pPr>
            <w:r>
              <w:rPr>
                <w:sz w:val="18"/>
                <w:szCs w:val="18"/>
              </w:rPr>
              <w:t>通过开设</w:t>
            </w:r>
            <w:r>
              <w:rPr>
                <w:rFonts w:hint="eastAsia"/>
                <w:sz w:val="18"/>
                <w:szCs w:val="18"/>
              </w:rPr>
              <w:t>工程图学、三维实体建模及应用，培养学生的二维、三维设计能力。</w:t>
            </w:r>
          </w:p>
        </w:tc>
      </w:tr>
      <w:tr w:rsidR="004B2477">
        <w:trPr>
          <w:cantSplit/>
          <w:trHeight w:val="877"/>
        </w:trPr>
        <w:tc>
          <w:tcPr>
            <w:tcW w:w="368" w:type="dxa"/>
            <w:vMerge/>
            <w:vAlign w:val="center"/>
          </w:tcPr>
          <w:p w:rsidR="004B2477" w:rsidRDefault="004B2477">
            <w:pPr>
              <w:widowControl/>
              <w:jc w:val="left"/>
              <w:rPr>
                <w:sz w:val="18"/>
                <w:szCs w:val="18"/>
              </w:rPr>
            </w:pPr>
          </w:p>
        </w:tc>
        <w:tc>
          <w:tcPr>
            <w:tcW w:w="354" w:type="dxa"/>
            <w:vMerge/>
            <w:vAlign w:val="center"/>
          </w:tcPr>
          <w:p w:rsidR="004B2477" w:rsidRDefault="004B2477">
            <w:pPr>
              <w:widowControl/>
              <w:jc w:val="left"/>
              <w:rPr>
                <w:sz w:val="18"/>
                <w:szCs w:val="18"/>
              </w:rPr>
            </w:pPr>
          </w:p>
        </w:tc>
        <w:tc>
          <w:tcPr>
            <w:tcW w:w="1245" w:type="dxa"/>
            <w:vAlign w:val="center"/>
          </w:tcPr>
          <w:p w:rsidR="004B2477" w:rsidRDefault="00AE03D5">
            <w:pPr>
              <w:jc w:val="left"/>
              <w:rPr>
                <w:sz w:val="18"/>
                <w:szCs w:val="18"/>
              </w:rPr>
            </w:pPr>
            <w:r>
              <w:rPr>
                <w:rFonts w:hint="eastAsia"/>
                <w:sz w:val="18"/>
                <w:szCs w:val="18"/>
              </w:rPr>
              <w:t>汽车零部件、设计能力</w:t>
            </w:r>
          </w:p>
        </w:tc>
        <w:tc>
          <w:tcPr>
            <w:tcW w:w="6788" w:type="dxa"/>
          </w:tcPr>
          <w:p w:rsidR="004B2477" w:rsidRDefault="00AE03D5">
            <w:pPr>
              <w:rPr>
                <w:sz w:val="18"/>
                <w:szCs w:val="18"/>
              </w:rPr>
            </w:pPr>
            <w:r>
              <w:rPr>
                <w:rFonts w:hint="eastAsia"/>
                <w:sz w:val="18"/>
                <w:szCs w:val="18"/>
              </w:rPr>
              <w:t>通过开设机械设计、汽车制造工艺学、汽车构造，培养学生的汽车零部件的设计制造能力。</w:t>
            </w:r>
          </w:p>
        </w:tc>
      </w:tr>
      <w:tr w:rsidR="004B2477">
        <w:trPr>
          <w:cantSplit/>
          <w:trHeight w:val="587"/>
        </w:trPr>
        <w:tc>
          <w:tcPr>
            <w:tcW w:w="368" w:type="dxa"/>
            <w:vMerge/>
            <w:vAlign w:val="center"/>
          </w:tcPr>
          <w:p w:rsidR="004B2477" w:rsidRDefault="004B2477">
            <w:pPr>
              <w:widowControl/>
              <w:jc w:val="left"/>
              <w:rPr>
                <w:sz w:val="18"/>
                <w:szCs w:val="18"/>
              </w:rPr>
            </w:pPr>
          </w:p>
        </w:tc>
        <w:tc>
          <w:tcPr>
            <w:tcW w:w="354" w:type="dxa"/>
            <w:vAlign w:val="center"/>
          </w:tcPr>
          <w:p w:rsidR="004B2477" w:rsidRDefault="00AE03D5">
            <w:pPr>
              <w:jc w:val="center"/>
              <w:rPr>
                <w:sz w:val="18"/>
                <w:szCs w:val="18"/>
              </w:rPr>
            </w:pPr>
            <w:r>
              <w:rPr>
                <w:sz w:val="18"/>
                <w:szCs w:val="18"/>
              </w:rPr>
              <w:t>其</w:t>
            </w:r>
          </w:p>
          <w:p w:rsidR="004B2477" w:rsidRDefault="00AE03D5">
            <w:pPr>
              <w:jc w:val="center"/>
              <w:rPr>
                <w:sz w:val="18"/>
                <w:szCs w:val="18"/>
              </w:rPr>
            </w:pPr>
            <w:r>
              <w:rPr>
                <w:sz w:val="18"/>
                <w:szCs w:val="18"/>
              </w:rPr>
              <w:t>它能力</w:t>
            </w:r>
          </w:p>
        </w:tc>
        <w:tc>
          <w:tcPr>
            <w:tcW w:w="1245" w:type="dxa"/>
            <w:vAlign w:val="center"/>
          </w:tcPr>
          <w:p w:rsidR="004B2477" w:rsidRDefault="00AE03D5">
            <w:pPr>
              <w:jc w:val="center"/>
              <w:rPr>
                <w:sz w:val="18"/>
                <w:szCs w:val="18"/>
              </w:rPr>
            </w:pPr>
            <w:r>
              <w:rPr>
                <w:rFonts w:hint="eastAsia"/>
                <w:sz w:val="18"/>
                <w:szCs w:val="18"/>
              </w:rPr>
              <w:t>初步具备电动汽车设计的能力</w:t>
            </w:r>
          </w:p>
        </w:tc>
        <w:tc>
          <w:tcPr>
            <w:tcW w:w="6788" w:type="dxa"/>
          </w:tcPr>
          <w:p w:rsidR="004B2477" w:rsidRDefault="00AE03D5">
            <w:pPr>
              <w:rPr>
                <w:sz w:val="18"/>
                <w:szCs w:val="18"/>
              </w:rPr>
            </w:pPr>
            <w:r>
              <w:rPr>
                <w:rFonts w:hint="eastAsia"/>
                <w:sz w:val="18"/>
                <w:szCs w:val="18"/>
              </w:rPr>
              <w:t>通过开设汽车理论、电动汽车技术、汽车工程及相关技术的学科发展前沿讲座等课程，培养学生应用新技术、新工艺的能力。</w:t>
            </w:r>
          </w:p>
        </w:tc>
      </w:tr>
    </w:tbl>
    <w:p w:rsidR="004B2477" w:rsidRDefault="004B2477">
      <w:pPr>
        <w:pStyle w:val="2"/>
        <w:spacing w:line="360" w:lineRule="exact"/>
        <w:ind w:firstLineChars="196" w:firstLine="354"/>
        <w:jc w:val="center"/>
        <w:rPr>
          <w:b/>
          <w:bCs/>
          <w:sz w:val="18"/>
          <w:szCs w:val="18"/>
        </w:rPr>
      </w:pPr>
    </w:p>
    <w:p w:rsidR="004B2477" w:rsidRDefault="00AE03D5">
      <w:pPr>
        <w:spacing w:beforeLines="50" w:before="156" w:afterLines="50" w:after="156" w:line="300" w:lineRule="auto"/>
        <w:rPr>
          <w:rFonts w:ascii="黑体" w:eastAsia="黑体" w:hAnsi="宋体"/>
          <w:b/>
          <w:bCs/>
          <w:szCs w:val="21"/>
        </w:rPr>
      </w:pPr>
      <w:r>
        <w:rPr>
          <w:rFonts w:ascii="黑体" w:eastAsia="黑体" w:hAnsi="宋体" w:hint="eastAsia"/>
          <w:b/>
          <w:bCs/>
          <w:szCs w:val="21"/>
        </w:rPr>
        <w:t>三、主要课程</w:t>
      </w:r>
    </w:p>
    <w:p w:rsidR="004B2477" w:rsidRPr="008A04F0" w:rsidRDefault="00AE03D5">
      <w:pPr>
        <w:spacing w:beforeLines="50" w:before="156" w:afterLines="50" w:after="156" w:line="300" w:lineRule="auto"/>
        <w:ind w:firstLineChars="200" w:firstLine="420"/>
        <w:rPr>
          <w:bCs/>
          <w:szCs w:val="21"/>
        </w:rPr>
      </w:pPr>
      <w:r>
        <w:rPr>
          <w:rFonts w:hint="eastAsia"/>
          <w:szCs w:val="21"/>
        </w:rPr>
        <w:t>工</w:t>
      </w:r>
      <w:r w:rsidRPr="008A04F0">
        <w:rPr>
          <w:szCs w:val="21"/>
        </w:rPr>
        <w:t>程图学、机械原理、机械设计、汽车制造工艺学、汽车理论等。</w:t>
      </w:r>
    </w:p>
    <w:p w:rsidR="004B2477" w:rsidRPr="008A04F0" w:rsidRDefault="00AE03D5">
      <w:pPr>
        <w:spacing w:beforeLines="50" w:before="156" w:afterLines="50" w:after="156" w:line="300" w:lineRule="auto"/>
        <w:rPr>
          <w:rFonts w:eastAsia="黑体"/>
          <w:b/>
          <w:bCs/>
          <w:szCs w:val="21"/>
        </w:rPr>
      </w:pPr>
      <w:r w:rsidRPr="008A04F0">
        <w:rPr>
          <w:rFonts w:eastAsia="黑体"/>
          <w:b/>
          <w:bCs/>
          <w:szCs w:val="21"/>
        </w:rPr>
        <w:t>四、教学特色课程</w:t>
      </w:r>
    </w:p>
    <w:p w:rsidR="004B2477" w:rsidRPr="008A04F0" w:rsidRDefault="00AE03D5">
      <w:pPr>
        <w:spacing w:beforeLines="50" w:before="156" w:afterLines="50" w:after="156" w:line="300" w:lineRule="auto"/>
        <w:ind w:firstLineChars="200" w:firstLine="420"/>
        <w:rPr>
          <w:szCs w:val="21"/>
        </w:rPr>
      </w:pPr>
      <w:r w:rsidRPr="008A04F0">
        <w:rPr>
          <w:szCs w:val="21"/>
        </w:rPr>
        <w:t>汽车构造、汽车电器与电子技术、电动汽车技术等。</w:t>
      </w:r>
    </w:p>
    <w:p w:rsidR="004B2477" w:rsidRPr="008A04F0" w:rsidRDefault="00AE03D5">
      <w:pPr>
        <w:spacing w:beforeLines="50" w:before="156" w:afterLines="50" w:after="156" w:line="300" w:lineRule="auto"/>
        <w:rPr>
          <w:rFonts w:eastAsia="黑体"/>
          <w:b/>
          <w:bCs/>
          <w:szCs w:val="21"/>
        </w:rPr>
      </w:pPr>
      <w:r w:rsidRPr="008A04F0">
        <w:rPr>
          <w:rFonts w:eastAsia="黑体"/>
          <w:b/>
          <w:bCs/>
          <w:szCs w:val="21"/>
        </w:rPr>
        <w:t>五、主要实践教学环节</w:t>
      </w:r>
    </w:p>
    <w:p w:rsidR="004B2477" w:rsidRPr="008A04F0" w:rsidRDefault="00AE03D5">
      <w:pPr>
        <w:spacing w:line="300" w:lineRule="auto"/>
        <w:ind w:firstLineChars="200" w:firstLine="420"/>
        <w:rPr>
          <w:szCs w:val="21"/>
        </w:rPr>
      </w:pPr>
      <w:r w:rsidRPr="008A04F0">
        <w:rPr>
          <w:szCs w:val="21"/>
        </w:rPr>
        <w:t>毕业设计</w:t>
      </w:r>
    </w:p>
    <w:p w:rsidR="004B2477" w:rsidRPr="008A04F0" w:rsidRDefault="00AE03D5">
      <w:pPr>
        <w:spacing w:beforeLines="50" w:before="156" w:afterLines="50" w:after="156" w:line="300" w:lineRule="auto"/>
        <w:rPr>
          <w:rFonts w:eastAsia="黑体"/>
          <w:b/>
          <w:bCs/>
          <w:szCs w:val="21"/>
        </w:rPr>
      </w:pPr>
      <w:r w:rsidRPr="008A04F0">
        <w:rPr>
          <w:rFonts w:eastAsia="黑体"/>
          <w:b/>
          <w:bCs/>
          <w:szCs w:val="21"/>
        </w:rPr>
        <w:t>六、学制学位</w:t>
      </w:r>
    </w:p>
    <w:p w:rsidR="008A04F0" w:rsidRPr="008A04F0" w:rsidRDefault="008A04F0" w:rsidP="008A04F0">
      <w:pPr>
        <w:spacing w:beforeLines="50" w:before="156" w:afterLines="50" w:after="156" w:line="300" w:lineRule="auto"/>
        <w:ind w:firstLineChars="200" w:firstLine="420"/>
        <w:rPr>
          <w:szCs w:val="21"/>
        </w:rPr>
      </w:pPr>
      <w:r w:rsidRPr="008A04F0">
        <w:rPr>
          <w:szCs w:val="21"/>
        </w:rPr>
        <w:t>学制两年，工学学士</w:t>
      </w:r>
    </w:p>
    <w:p w:rsidR="004B2477" w:rsidRPr="008A04F0" w:rsidRDefault="00AE03D5">
      <w:pPr>
        <w:spacing w:beforeLines="50" w:before="156" w:afterLines="50" w:after="156" w:line="300" w:lineRule="auto"/>
        <w:rPr>
          <w:rFonts w:eastAsia="黑体"/>
          <w:b/>
          <w:bCs/>
          <w:szCs w:val="21"/>
        </w:rPr>
      </w:pPr>
      <w:r w:rsidRPr="008A04F0">
        <w:rPr>
          <w:rFonts w:eastAsia="黑体"/>
          <w:b/>
          <w:bCs/>
          <w:szCs w:val="21"/>
        </w:rPr>
        <w:t>七、辅修总学分要求</w:t>
      </w:r>
    </w:p>
    <w:p w:rsidR="004B2477" w:rsidRPr="008A04F0" w:rsidRDefault="008A04F0" w:rsidP="008A04F0">
      <w:pPr>
        <w:spacing w:line="300" w:lineRule="auto"/>
        <w:ind w:firstLineChars="200" w:firstLine="420"/>
        <w:rPr>
          <w:szCs w:val="21"/>
        </w:rPr>
      </w:pPr>
      <w:r w:rsidRPr="008A04F0">
        <w:rPr>
          <w:szCs w:val="21"/>
        </w:rPr>
        <w:t>辅修专业证书学分要求：</w:t>
      </w:r>
      <w:r w:rsidRPr="008A04F0">
        <w:rPr>
          <w:szCs w:val="21"/>
        </w:rPr>
        <w:t>24</w:t>
      </w:r>
      <w:r w:rsidRPr="008A04F0">
        <w:rPr>
          <w:szCs w:val="21"/>
        </w:rPr>
        <w:t>学分，辅修专业学位证</w:t>
      </w:r>
      <w:bookmarkStart w:id="0" w:name="_GoBack"/>
      <w:bookmarkEnd w:id="0"/>
      <w:r w:rsidRPr="008A04F0">
        <w:rPr>
          <w:szCs w:val="21"/>
        </w:rPr>
        <w:t>书学分要求：</w:t>
      </w:r>
      <w:r w:rsidRPr="008A04F0">
        <w:rPr>
          <w:szCs w:val="21"/>
        </w:rPr>
        <w:t>40</w:t>
      </w:r>
      <w:r w:rsidRPr="008A04F0">
        <w:rPr>
          <w:szCs w:val="21"/>
        </w:rPr>
        <w:t>学分。</w:t>
      </w:r>
    </w:p>
    <w:sectPr w:rsidR="004B2477" w:rsidRPr="008A04F0">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3D5" w:rsidRDefault="00AE03D5">
      <w:r>
        <w:separator/>
      </w:r>
    </w:p>
  </w:endnote>
  <w:endnote w:type="continuationSeparator" w:id="0">
    <w:p w:rsidR="00AE03D5" w:rsidRDefault="00AE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3D5" w:rsidRDefault="00AE03D5">
      <w:r>
        <w:separator/>
      </w:r>
    </w:p>
  </w:footnote>
  <w:footnote w:type="continuationSeparator" w:id="0">
    <w:p w:rsidR="00AE03D5" w:rsidRDefault="00AE0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477" w:rsidRDefault="004B2477">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C231E"/>
    <w:rsid w:val="00006940"/>
    <w:rsid w:val="00006F12"/>
    <w:rsid w:val="000242EF"/>
    <w:rsid w:val="0006603C"/>
    <w:rsid w:val="000A3B6E"/>
    <w:rsid w:val="000A4E4B"/>
    <w:rsid w:val="000D4DA2"/>
    <w:rsid w:val="001C1A21"/>
    <w:rsid w:val="001C231E"/>
    <w:rsid w:val="001E0EE2"/>
    <w:rsid w:val="001E6680"/>
    <w:rsid w:val="00204699"/>
    <w:rsid w:val="002124C9"/>
    <w:rsid w:val="00274043"/>
    <w:rsid w:val="00277159"/>
    <w:rsid w:val="002C00AF"/>
    <w:rsid w:val="002D7014"/>
    <w:rsid w:val="00317C20"/>
    <w:rsid w:val="00340753"/>
    <w:rsid w:val="003A6D7E"/>
    <w:rsid w:val="003F5C1D"/>
    <w:rsid w:val="004427A9"/>
    <w:rsid w:val="00455042"/>
    <w:rsid w:val="004745D4"/>
    <w:rsid w:val="004A26F8"/>
    <w:rsid w:val="004A27F0"/>
    <w:rsid w:val="004B2477"/>
    <w:rsid w:val="004B6629"/>
    <w:rsid w:val="004C0865"/>
    <w:rsid w:val="004C1E3C"/>
    <w:rsid w:val="004E470A"/>
    <w:rsid w:val="005078BA"/>
    <w:rsid w:val="005D4FDD"/>
    <w:rsid w:val="005F4C8F"/>
    <w:rsid w:val="00621125"/>
    <w:rsid w:val="00641E6D"/>
    <w:rsid w:val="006D1008"/>
    <w:rsid w:val="006F7902"/>
    <w:rsid w:val="007055B8"/>
    <w:rsid w:val="007524EB"/>
    <w:rsid w:val="00762BB8"/>
    <w:rsid w:val="00782251"/>
    <w:rsid w:val="007B5030"/>
    <w:rsid w:val="007E1A35"/>
    <w:rsid w:val="008048E4"/>
    <w:rsid w:val="00812898"/>
    <w:rsid w:val="008311E8"/>
    <w:rsid w:val="008701E8"/>
    <w:rsid w:val="008A04F0"/>
    <w:rsid w:val="008B3B21"/>
    <w:rsid w:val="008C2AE0"/>
    <w:rsid w:val="008D5B78"/>
    <w:rsid w:val="00911D53"/>
    <w:rsid w:val="0093462A"/>
    <w:rsid w:val="009A7FE2"/>
    <w:rsid w:val="00A1008A"/>
    <w:rsid w:val="00A473AA"/>
    <w:rsid w:val="00A553B2"/>
    <w:rsid w:val="00A92CB6"/>
    <w:rsid w:val="00AA2C16"/>
    <w:rsid w:val="00AD50F4"/>
    <w:rsid w:val="00AE03D5"/>
    <w:rsid w:val="00AE5427"/>
    <w:rsid w:val="00B133B8"/>
    <w:rsid w:val="00B23FAC"/>
    <w:rsid w:val="00B30287"/>
    <w:rsid w:val="00B41572"/>
    <w:rsid w:val="00B50C14"/>
    <w:rsid w:val="00B9631F"/>
    <w:rsid w:val="00BF7D79"/>
    <w:rsid w:val="00C44168"/>
    <w:rsid w:val="00C476E2"/>
    <w:rsid w:val="00C64921"/>
    <w:rsid w:val="00C81745"/>
    <w:rsid w:val="00C95D6F"/>
    <w:rsid w:val="00D00643"/>
    <w:rsid w:val="00D37CCA"/>
    <w:rsid w:val="00D43207"/>
    <w:rsid w:val="00DC5A43"/>
    <w:rsid w:val="00E55F72"/>
    <w:rsid w:val="00E95F85"/>
    <w:rsid w:val="00EB7E9E"/>
    <w:rsid w:val="00EC1067"/>
    <w:rsid w:val="00EE486A"/>
    <w:rsid w:val="07865D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946BD"/>
  <w15:docId w15:val="{12B47A34-2BCF-495C-AF04-21850D0F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2">
    <w:name w:val="Body Text Indent 2"/>
    <w:basedOn w:val="a"/>
    <w:link w:val="20"/>
    <w:qFormat/>
    <w:pPr>
      <w:spacing w:after="120" w:line="480" w:lineRule="auto"/>
      <w:ind w:leftChars="200" w:left="420"/>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20">
    <w:name w:val="正文文本缩进 2 字符"/>
    <w:basedOn w:val="a0"/>
    <w:link w:val="2"/>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183</Words>
  <Characters>1049</Characters>
  <Application>Microsoft Office Word</Application>
  <DocSecurity>0</DocSecurity>
  <Lines>8</Lines>
  <Paragraphs>2</Paragraphs>
  <ScaleCrop>false</ScaleCrop>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William</cp:lastModifiedBy>
  <cp:revision>13</cp:revision>
  <cp:lastPrinted>2016-05-19T07:11:00Z</cp:lastPrinted>
  <dcterms:created xsi:type="dcterms:W3CDTF">2016-06-08T05:46:00Z</dcterms:created>
  <dcterms:modified xsi:type="dcterms:W3CDTF">2018-08-24T14:59:00Z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