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962DE" w14:textId="299E4857" w:rsidR="00B30287" w:rsidRPr="00A1008A" w:rsidRDefault="002C4EDA" w:rsidP="00A1008A">
      <w:pPr>
        <w:autoSpaceDE w:val="0"/>
        <w:autoSpaceDN w:val="0"/>
        <w:spacing w:beforeLines="50" w:before="156" w:afterLines="100" w:after="312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ascii="方正小标宋_GBK" w:eastAsia="方正小标宋_GBK" w:hint="eastAsia"/>
          <w:b/>
          <w:bCs/>
          <w:sz w:val="36"/>
          <w:szCs w:val="36"/>
        </w:rPr>
        <w:t>金融工程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专业</w:t>
      </w:r>
      <w:r w:rsidR="001C231E" w:rsidRPr="00A1008A">
        <w:rPr>
          <w:rFonts w:ascii="方正小标宋_GBK" w:eastAsia="方正小标宋_GBK" w:hint="eastAsia"/>
          <w:b/>
          <w:bCs/>
          <w:sz w:val="36"/>
          <w:szCs w:val="36"/>
        </w:rPr>
        <w:t>培养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计划</w:t>
      </w:r>
    </w:p>
    <w:p w14:paraId="14E2AAEE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一、培养目标</w:t>
      </w:r>
    </w:p>
    <w:p w14:paraId="56C41C7D" w14:textId="477F2635" w:rsidR="00B30287" w:rsidRPr="00D0217F" w:rsidRDefault="00D0217F" w:rsidP="00D0217F">
      <w:pPr>
        <w:snapToGrid w:val="0"/>
        <w:spacing w:line="420" w:lineRule="exact"/>
        <w:ind w:firstLine="435"/>
        <w:rPr>
          <w:rFonts w:ascii="宋体" w:hAnsi="宋体"/>
          <w:spacing w:val="-6"/>
          <w:szCs w:val="21"/>
        </w:rPr>
      </w:pPr>
      <w:r>
        <w:rPr>
          <w:rFonts w:ascii="宋体" w:hAnsi="宋体" w:hint="eastAsia"/>
          <w:spacing w:val="-6"/>
          <w:szCs w:val="21"/>
        </w:rPr>
        <w:t>本专业培养综合素质优良，富有创新和进取精神，具有扎实的经济学、金融学、经济数学基础，能利用金融工程技术从事金融产品设计、金融投资交易以及金融风险管理等工作，适应中小金融机构及企业工作需要的高素质应用型人才。</w:t>
      </w:r>
    </w:p>
    <w:p w14:paraId="3C85D1CF" w14:textId="77777777" w:rsidR="00C64921" w:rsidRPr="00A1008A" w:rsidRDefault="00C64921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二、</w:t>
      </w:r>
      <w:r w:rsidR="00621125">
        <w:rPr>
          <w:rFonts w:ascii="黑体" w:eastAsia="黑体" w:hAnsi="宋体" w:hint="eastAsia"/>
          <w:b/>
          <w:bCs/>
          <w:szCs w:val="21"/>
        </w:rPr>
        <w:t>培养基本</w:t>
      </w:r>
      <w:r w:rsidRPr="00A1008A">
        <w:rPr>
          <w:rFonts w:ascii="黑体" w:eastAsia="黑体" w:hAnsi="宋体" w:hint="eastAsia"/>
          <w:b/>
          <w:bCs/>
          <w:szCs w:val="21"/>
        </w:rPr>
        <w:t>要求</w:t>
      </w:r>
    </w:p>
    <w:p w14:paraId="36A3F8B4" w14:textId="21AB624B" w:rsidR="00543143" w:rsidRDefault="00FB62B9" w:rsidP="00543143">
      <w:pPr>
        <w:spacing w:line="42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本专业以“培养具有较强实务操作能力的应用型人才和培养既具有金融学</w:t>
      </w:r>
      <w:r w:rsidR="00543143">
        <w:rPr>
          <w:rFonts w:ascii="宋体" w:hAnsi="宋体" w:hint="eastAsia"/>
          <w:szCs w:val="21"/>
        </w:rPr>
        <w:t>基本理论又具有金融工程技术的复合型人才”为培养特色，要</w:t>
      </w:r>
      <w:r w:rsidR="00543143">
        <w:rPr>
          <w:rFonts w:ascii="宋体" w:hAnsi="宋体" w:hint="eastAsia"/>
          <w:color w:val="000000"/>
          <w:szCs w:val="21"/>
        </w:rPr>
        <w:t>求学生</w:t>
      </w:r>
      <w:r w:rsidR="00543143">
        <w:rPr>
          <w:rFonts w:ascii="宋体" w:hAnsi="宋体" w:hint="eastAsia"/>
          <w:szCs w:val="21"/>
        </w:rPr>
        <w:t>能综合运用经济学、金融学、</w:t>
      </w:r>
      <w:r>
        <w:rPr>
          <w:rFonts w:ascii="宋体" w:hAnsi="宋体" w:hint="eastAsia"/>
          <w:szCs w:val="21"/>
        </w:rPr>
        <w:t>金融工程学、</w:t>
      </w:r>
      <w:r w:rsidR="00543143">
        <w:rPr>
          <w:rFonts w:ascii="宋体" w:hAnsi="宋体" w:hint="eastAsia"/>
          <w:szCs w:val="21"/>
        </w:rPr>
        <w:t>经济数学等分析和解决金融实际问题。</w:t>
      </w:r>
    </w:p>
    <w:p w14:paraId="4B88F259" w14:textId="77777777" w:rsidR="00543143" w:rsidRDefault="00543143" w:rsidP="00543143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通过本专业教学计划所规定内容的系统学习与训练，学生应达到以下培养目标：</w:t>
      </w:r>
    </w:p>
    <w:p w14:paraId="5FC61BD1" w14:textId="504CF3A4" w:rsidR="00543143" w:rsidRDefault="00543143" w:rsidP="00543143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．掌握金融</w:t>
      </w:r>
      <w:r w:rsidR="001A54BE">
        <w:rPr>
          <w:rFonts w:ascii="宋体" w:hAnsi="宋体" w:hint="eastAsia"/>
          <w:szCs w:val="21"/>
        </w:rPr>
        <w:t>工程</w:t>
      </w:r>
      <w:r>
        <w:rPr>
          <w:rFonts w:ascii="宋体" w:hAnsi="宋体" w:hint="eastAsia"/>
          <w:szCs w:val="21"/>
        </w:rPr>
        <w:t>学基本理论和基本技术，通晓与金融</w:t>
      </w:r>
      <w:r w:rsidR="001A54BE">
        <w:rPr>
          <w:rFonts w:ascii="宋体" w:hAnsi="宋体" w:hint="eastAsia"/>
          <w:szCs w:val="21"/>
        </w:rPr>
        <w:t>工程</w:t>
      </w:r>
      <w:r>
        <w:rPr>
          <w:rFonts w:ascii="宋体" w:hAnsi="宋体" w:hint="eastAsia"/>
          <w:szCs w:val="21"/>
        </w:rPr>
        <w:t>专业密切相关的经济学、</w:t>
      </w:r>
      <w:r w:rsidR="001A54BE">
        <w:rPr>
          <w:rFonts w:ascii="宋体" w:hAnsi="宋体" w:hint="eastAsia"/>
          <w:szCs w:val="21"/>
        </w:rPr>
        <w:t>金融学、</w:t>
      </w:r>
      <w:r>
        <w:rPr>
          <w:rFonts w:ascii="宋体" w:hAnsi="宋体" w:hint="eastAsia"/>
          <w:szCs w:val="21"/>
        </w:rPr>
        <w:t>会计学、管理学、法学等学科的基本知识，具有合理的知识结构；</w:t>
      </w:r>
      <w:r>
        <w:rPr>
          <w:rFonts w:ascii="宋体" w:hAnsi="宋体"/>
          <w:szCs w:val="21"/>
        </w:rPr>
        <w:t xml:space="preserve"> </w:t>
      </w:r>
    </w:p>
    <w:p w14:paraId="2692AF04" w14:textId="585B6DEA" w:rsidR="00543143" w:rsidRDefault="00543143" w:rsidP="00423517">
      <w:pPr>
        <w:spacing w:line="42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．</w:t>
      </w:r>
      <w:r w:rsidR="003C255B">
        <w:rPr>
          <w:rFonts w:ascii="宋体" w:hAnsi="宋体" w:hint="eastAsia"/>
          <w:szCs w:val="21"/>
        </w:rPr>
        <w:t>数学、计量经济学基础扎实，具有较强的</w:t>
      </w:r>
      <w:r w:rsidR="00423517">
        <w:rPr>
          <w:rFonts w:ascii="宋体" w:hAnsi="宋体" w:hint="eastAsia"/>
          <w:szCs w:val="21"/>
        </w:rPr>
        <w:t>编程计算与分析能力，</w:t>
      </w:r>
      <w:r w:rsidR="003C255B">
        <w:rPr>
          <w:rFonts w:ascii="宋体" w:hAnsi="宋体" w:hint="eastAsia"/>
          <w:szCs w:val="21"/>
        </w:rPr>
        <w:t>掌握基本的数学建模技巧</w:t>
      </w:r>
      <w:r w:rsidR="00423517">
        <w:rPr>
          <w:rFonts w:ascii="宋体" w:hAnsi="宋体" w:hint="eastAsia"/>
          <w:szCs w:val="21"/>
        </w:rPr>
        <w:t>与量化投资技术，同时具备风险识别与控制能力</w:t>
      </w:r>
      <w:r w:rsidR="003C255B">
        <w:rPr>
          <w:rFonts w:ascii="宋体" w:hAnsi="宋体" w:hint="eastAsia"/>
          <w:szCs w:val="21"/>
        </w:rPr>
        <w:t>；</w:t>
      </w:r>
    </w:p>
    <w:p w14:paraId="645102EB" w14:textId="0FE1E88B" w:rsidR="00543143" w:rsidRDefault="00CC38E8" w:rsidP="001A54BE">
      <w:pPr>
        <w:spacing w:line="42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</w:t>
      </w:r>
      <w:r w:rsidR="00543143">
        <w:rPr>
          <w:rFonts w:ascii="宋体" w:hAnsi="宋体" w:hint="eastAsia"/>
          <w:szCs w:val="21"/>
        </w:rPr>
        <w:t>．熟悉国家与金融投资相关的方针、政策和法规，了解</w:t>
      </w:r>
      <w:r w:rsidR="001A54BE">
        <w:rPr>
          <w:rFonts w:ascii="宋体" w:hAnsi="宋体" w:hint="eastAsia"/>
          <w:szCs w:val="21"/>
        </w:rPr>
        <w:t>金融工程</w:t>
      </w:r>
      <w:r w:rsidR="00543143">
        <w:rPr>
          <w:rFonts w:ascii="宋体" w:hAnsi="宋体" w:hint="eastAsia"/>
          <w:szCs w:val="21"/>
        </w:rPr>
        <w:t>学科</w:t>
      </w:r>
      <w:r w:rsidR="001A54BE">
        <w:rPr>
          <w:rFonts w:ascii="宋体" w:hAnsi="宋体" w:hint="eastAsia"/>
          <w:szCs w:val="21"/>
        </w:rPr>
        <w:t>发展</w:t>
      </w:r>
      <w:r w:rsidR="00543143">
        <w:rPr>
          <w:rFonts w:ascii="宋体" w:hAnsi="宋体" w:hint="eastAsia"/>
          <w:szCs w:val="21"/>
        </w:rPr>
        <w:t>的前沿</w:t>
      </w:r>
      <w:r w:rsidR="001A54BE">
        <w:rPr>
          <w:rFonts w:ascii="宋体" w:hAnsi="宋体" w:hint="eastAsia"/>
          <w:szCs w:val="21"/>
        </w:rPr>
        <w:t>理论</w:t>
      </w:r>
      <w:r w:rsidR="00543143">
        <w:rPr>
          <w:rFonts w:ascii="宋体" w:hAnsi="宋体" w:hint="eastAsia"/>
          <w:szCs w:val="21"/>
        </w:rPr>
        <w:t>和发展动态；</w:t>
      </w:r>
      <w:r w:rsidR="00543143">
        <w:rPr>
          <w:rFonts w:ascii="宋体" w:hAnsi="宋体"/>
          <w:szCs w:val="21"/>
        </w:rPr>
        <w:t xml:space="preserve"> </w:t>
      </w:r>
    </w:p>
    <w:p w14:paraId="6A981462" w14:textId="4B55FB01" w:rsidR="00423517" w:rsidRDefault="00CC38E8" w:rsidP="00543143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543143">
        <w:rPr>
          <w:rFonts w:ascii="宋体" w:hAnsi="宋体" w:hint="eastAsia"/>
          <w:szCs w:val="21"/>
        </w:rPr>
        <w:t>．具有</w:t>
      </w:r>
      <w:r w:rsidR="00423517">
        <w:rPr>
          <w:rFonts w:ascii="宋体" w:hAnsi="宋体" w:hint="eastAsia"/>
          <w:szCs w:val="21"/>
        </w:rPr>
        <w:t>强烈的创新意识和良好的创造能力，能够灵活地运用现代金融理论、金融工程的方法和技术，解决实际金融问题，初步具有创业能力。</w:t>
      </w:r>
    </w:p>
    <w:p w14:paraId="31AC3FAF" w14:textId="44481C6C" w:rsidR="00543143" w:rsidRDefault="00CC38E8" w:rsidP="00543143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543143">
        <w:rPr>
          <w:rFonts w:ascii="宋体" w:hAnsi="宋体" w:hint="eastAsia"/>
          <w:szCs w:val="21"/>
        </w:rPr>
        <w:t>．具有较强的语言与文字表达能力和人际沟通能力，能胜任专业论文、各类应用文体的写作以及较强的商务谈判能力。</w:t>
      </w:r>
    </w:p>
    <w:p w14:paraId="3813D9F1" w14:textId="01C025A1" w:rsidR="00543143" w:rsidRDefault="00CC38E8" w:rsidP="00543143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543143">
        <w:rPr>
          <w:rFonts w:ascii="宋体" w:hAnsi="宋体"/>
          <w:szCs w:val="21"/>
        </w:rPr>
        <w:t>.</w:t>
      </w:r>
      <w:r w:rsidR="00543143">
        <w:rPr>
          <w:rFonts w:ascii="宋体" w:hAnsi="宋体" w:hint="eastAsia"/>
          <w:szCs w:val="21"/>
        </w:rPr>
        <w:t xml:space="preserve"> 英语通过大学四级，有较好的外语基础，能熟练地查阅英文文献。</w:t>
      </w:r>
    </w:p>
    <w:p w14:paraId="74CEC957" w14:textId="4557864D" w:rsidR="00B30287" w:rsidRDefault="00CC38E8" w:rsidP="00543143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543143">
        <w:rPr>
          <w:rFonts w:ascii="宋体" w:hAnsi="宋体" w:hint="eastAsia"/>
          <w:szCs w:val="21"/>
        </w:rPr>
        <w:t>．具有一定的互联网及相关知识，能够适应互联网金融人才的发展需要。</w:t>
      </w:r>
    </w:p>
    <w:p w14:paraId="1EF9BE6F" w14:textId="4663AA11" w:rsidR="00A013ED" w:rsidRDefault="00A013ED" w:rsidP="00543143">
      <w:pPr>
        <w:spacing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8．</w:t>
      </w:r>
      <w:r w:rsidR="00427169">
        <w:rPr>
          <w:rFonts w:ascii="宋体" w:hAnsi="宋体" w:hint="eastAsia"/>
          <w:szCs w:val="21"/>
        </w:rPr>
        <w:t>身体健康，达到国家规定的大学生体育锻炼标准。</w:t>
      </w:r>
    </w:p>
    <w:p w14:paraId="4A7A9DD6" w14:textId="77777777" w:rsidR="00543143" w:rsidRDefault="00543143" w:rsidP="00543143">
      <w:pPr>
        <w:pStyle w:val="2"/>
        <w:spacing w:line="360" w:lineRule="exact"/>
        <w:ind w:firstLineChars="196" w:firstLine="413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表1：金融工程专业人才素质结构及培养途径分解表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079"/>
        <w:gridCol w:w="7823"/>
      </w:tblGrid>
      <w:tr w:rsidR="00543143" w14:paraId="666440C4" w14:textId="77777777" w:rsidTr="00235634">
        <w:trPr>
          <w:trHeight w:val="315"/>
        </w:trPr>
        <w:tc>
          <w:tcPr>
            <w:tcW w:w="1465" w:type="dxa"/>
            <w:gridSpan w:val="2"/>
            <w:vAlign w:val="center"/>
          </w:tcPr>
          <w:p w14:paraId="5D05F089" w14:textId="77777777" w:rsidR="00543143" w:rsidRDefault="00543143" w:rsidP="002356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素质名称</w:t>
            </w:r>
          </w:p>
        </w:tc>
        <w:tc>
          <w:tcPr>
            <w:tcW w:w="7823" w:type="dxa"/>
            <w:vAlign w:val="center"/>
          </w:tcPr>
          <w:p w14:paraId="47E990C9" w14:textId="77777777" w:rsidR="00543143" w:rsidRDefault="00543143" w:rsidP="002356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培养途径</w:t>
            </w:r>
          </w:p>
        </w:tc>
      </w:tr>
      <w:tr w:rsidR="00543143" w14:paraId="2830B200" w14:textId="77777777" w:rsidTr="00235634">
        <w:trPr>
          <w:trHeight w:val="624"/>
        </w:trPr>
        <w:tc>
          <w:tcPr>
            <w:tcW w:w="1465" w:type="dxa"/>
            <w:gridSpan w:val="2"/>
            <w:vAlign w:val="center"/>
          </w:tcPr>
          <w:p w14:paraId="2F157F90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政治素质</w:t>
            </w:r>
          </w:p>
        </w:tc>
        <w:tc>
          <w:tcPr>
            <w:tcW w:w="7823" w:type="dxa"/>
          </w:tcPr>
          <w:p w14:paraId="66CB816A" w14:textId="7E5547B9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通过开设《</w:t>
            </w:r>
            <w:r>
              <w:rPr>
                <w:bCs/>
                <w:sz w:val="18"/>
                <w:szCs w:val="18"/>
              </w:rPr>
              <w:t>毛泽东思想和中国特色社会主义理论体系概论</w:t>
            </w:r>
            <w:r>
              <w:rPr>
                <w:sz w:val="18"/>
                <w:szCs w:val="18"/>
              </w:rPr>
              <w:t>》、《马克思主义基本原理》、《中国近现代史纲要》等政治修养类课程，</w:t>
            </w:r>
            <w:r w:rsidR="00B8205C">
              <w:rPr>
                <w:rFonts w:hint="eastAsia"/>
                <w:sz w:val="18"/>
                <w:szCs w:val="18"/>
              </w:rPr>
              <w:t>开设思想政治实践、</w:t>
            </w:r>
            <w:r>
              <w:rPr>
                <w:sz w:val="18"/>
                <w:szCs w:val="18"/>
              </w:rPr>
              <w:t>开办业余党校等活动实现。</w:t>
            </w:r>
          </w:p>
        </w:tc>
      </w:tr>
      <w:tr w:rsidR="00543143" w14:paraId="645BD50C" w14:textId="77777777" w:rsidTr="00235634">
        <w:trPr>
          <w:trHeight w:val="624"/>
        </w:trPr>
        <w:tc>
          <w:tcPr>
            <w:tcW w:w="1465" w:type="dxa"/>
            <w:gridSpan w:val="2"/>
            <w:vAlign w:val="center"/>
          </w:tcPr>
          <w:p w14:paraId="6F297274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道德素质</w:t>
            </w:r>
          </w:p>
        </w:tc>
        <w:tc>
          <w:tcPr>
            <w:tcW w:w="7823" w:type="dxa"/>
          </w:tcPr>
          <w:p w14:paraId="2418BEC8" w14:textId="77777777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通过开设《思想道德修养与法律基础》、《专业导论》、《就业指导》等道德修养类课程，开展劳动、校园文化等活动实现。</w:t>
            </w:r>
          </w:p>
        </w:tc>
      </w:tr>
      <w:tr w:rsidR="00543143" w14:paraId="09E47469" w14:textId="77777777" w:rsidTr="00235634">
        <w:trPr>
          <w:trHeight w:val="621"/>
        </w:trPr>
        <w:tc>
          <w:tcPr>
            <w:tcW w:w="386" w:type="dxa"/>
            <w:vMerge w:val="restart"/>
            <w:vAlign w:val="center"/>
          </w:tcPr>
          <w:p w14:paraId="320917C2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业务素</w:t>
            </w:r>
            <w:r>
              <w:rPr>
                <w:sz w:val="18"/>
                <w:szCs w:val="18"/>
              </w:rPr>
              <w:lastRenderedPageBreak/>
              <w:t>质</w:t>
            </w:r>
          </w:p>
        </w:tc>
        <w:tc>
          <w:tcPr>
            <w:tcW w:w="1079" w:type="dxa"/>
            <w:vAlign w:val="center"/>
          </w:tcPr>
          <w:p w14:paraId="21E1449F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方向</w:t>
            </w:r>
            <w:proofErr w:type="gramStart"/>
            <w:r>
              <w:rPr>
                <w:rFonts w:hint="eastAsia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sz w:val="18"/>
                <w:szCs w:val="18"/>
              </w:rPr>
              <w:t>：金融投资交易</w:t>
            </w:r>
          </w:p>
        </w:tc>
        <w:tc>
          <w:tcPr>
            <w:tcW w:w="7823" w:type="dxa"/>
          </w:tcPr>
          <w:p w14:paraId="5A1244C1" w14:textId="0B51459C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 w:rsidR="00FB62B9">
              <w:rPr>
                <w:rFonts w:hint="eastAsia"/>
                <w:sz w:val="18"/>
                <w:szCs w:val="18"/>
              </w:rPr>
              <w:t>《公司金融》、《证券投资学》、《期货交易实务》</w:t>
            </w:r>
            <w:r>
              <w:rPr>
                <w:rFonts w:hint="eastAsia"/>
                <w:sz w:val="18"/>
                <w:szCs w:val="18"/>
              </w:rPr>
              <w:t>、《金融工程学》</w:t>
            </w:r>
            <w:r>
              <w:rPr>
                <w:sz w:val="18"/>
                <w:szCs w:val="18"/>
              </w:rPr>
              <w:t>等专业核心课程</w:t>
            </w:r>
            <w:r>
              <w:rPr>
                <w:rFonts w:hint="eastAsia"/>
                <w:sz w:val="18"/>
                <w:szCs w:val="18"/>
              </w:rPr>
              <w:t>以及统计学、计算机语言等相关课程的学习</w:t>
            </w:r>
            <w:r>
              <w:rPr>
                <w:sz w:val="18"/>
                <w:szCs w:val="18"/>
              </w:rPr>
              <w:t>，</w:t>
            </w:r>
            <w:r>
              <w:rPr>
                <w:rFonts w:ascii="宋体" w:hAnsi="宋体" w:hint="eastAsia"/>
                <w:sz w:val="18"/>
                <w:szCs w:val="18"/>
              </w:rPr>
              <w:t>金融投资技术分析课程设计、投资策略开发课程设计、金融建模及金融计算</w:t>
            </w:r>
            <w:r>
              <w:rPr>
                <w:rFonts w:hint="eastAsia"/>
                <w:sz w:val="18"/>
                <w:szCs w:val="18"/>
              </w:rPr>
              <w:t>等实践环节，</w:t>
            </w:r>
            <w:r w:rsidR="002D289D">
              <w:rPr>
                <w:rFonts w:hint="eastAsia"/>
                <w:sz w:val="18"/>
                <w:szCs w:val="18"/>
              </w:rPr>
              <w:t>组织学生参与证券投资大赛，</w:t>
            </w:r>
            <w:r>
              <w:rPr>
                <w:rFonts w:hint="eastAsia"/>
                <w:sz w:val="18"/>
                <w:szCs w:val="18"/>
              </w:rPr>
              <w:t>提升和发展学生的</w:t>
            </w:r>
            <w:r>
              <w:rPr>
                <w:sz w:val="18"/>
                <w:szCs w:val="18"/>
              </w:rPr>
              <w:t>专业核心技能、方法和</w:t>
            </w:r>
            <w:r>
              <w:rPr>
                <w:sz w:val="18"/>
                <w:szCs w:val="18"/>
              </w:rPr>
              <w:lastRenderedPageBreak/>
              <w:t>能力。</w:t>
            </w:r>
          </w:p>
        </w:tc>
      </w:tr>
      <w:tr w:rsidR="00543143" w14:paraId="4EEEC998" w14:textId="77777777" w:rsidTr="00235634">
        <w:trPr>
          <w:trHeight w:val="621"/>
        </w:trPr>
        <w:tc>
          <w:tcPr>
            <w:tcW w:w="386" w:type="dxa"/>
            <w:vMerge/>
            <w:vAlign w:val="center"/>
          </w:tcPr>
          <w:p w14:paraId="1C52A0E3" w14:textId="77777777" w:rsidR="00543143" w:rsidRDefault="00543143" w:rsidP="00235634"/>
        </w:tc>
        <w:tc>
          <w:tcPr>
            <w:tcW w:w="1079" w:type="dxa"/>
            <w:vAlign w:val="center"/>
          </w:tcPr>
          <w:p w14:paraId="28F2D58B" w14:textId="77777777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方向二：金融风险管理</w:t>
            </w:r>
          </w:p>
        </w:tc>
        <w:tc>
          <w:tcPr>
            <w:tcW w:w="7823" w:type="dxa"/>
          </w:tcPr>
          <w:p w14:paraId="06F70E5D" w14:textId="073A38C7" w:rsidR="00543143" w:rsidRDefault="00543143" w:rsidP="00E867E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通过《概率论与数理统计》、</w:t>
            </w:r>
            <w:r w:rsidR="00DC1A18">
              <w:rPr>
                <w:rFonts w:hint="eastAsia"/>
                <w:sz w:val="18"/>
                <w:szCs w:val="18"/>
              </w:rPr>
              <w:t>《计量经济学》、</w:t>
            </w:r>
            <w:r>
              <w:rPr>
                <w:rFonts w:hint="eastAsia"/>
                <w:sz w:val="18"/>
                <w:szCs w:val="18"/>
              </w:rPr>
              <w:t>《数理金融》、《金融工程学》、《金融风险管理》</w:t>
            </w:r>
            <w:r w:rsidR="00DC1A18">
              <w:rPr>
                <w:rFonts w:hint="eastAsia"/>
                <w:sz w:val="18"/>
                <w:szCs w:val="18"/>
              </w:rPr>
              <w:t>、</w:t>
            </w:r>
            <w:r w:rsidR="00677D84">
              <w:rPr>
                <w:rFonts w:hint="eastAsia"/>
                <w:sz w:val="18"/>
                <w:szCs w:val="18"/>
              </w:rPr>
              <w:t>《投资风险管理》、</w:t>
            </w:r>
            <w:r w:rsidR="00DC1A18">
              <w:rPr>
                <w:rFonts w:hint="eastAsia"/>
                <w:sz w:val="18"/>
                <w:szCs w:val="18"/>
              </w:rPr>
              <w:t>《金融市场前沿话题》</w:t>
            </w:r>
            <w:r>
              <w:rPr>
                <w:rFonts w:hint="eastAsia"/>
                <w:sz w:val="18"/>
                <w:szCs w:val="18"/>
              </w:rPr>
              <w:t>等专业核心课程的学习，辅之以</w:t>
            </w:r>
            <w:r w:rsidR="00677D84">
              <w:rPr>
                <w:rFonts w:hint="eastAsia"/>
                <w:sz w:val="18"/>
                <w:szCs w:val="18"/>
              </w:rPr>
              <w:t>金融风险管理案例分析</w:t>
            </w:r>
            <w:r w:rsidR="00C24088">
              <w:rPr>
                <w:rFonts w:hint="eastAsia"/>
                <w:sz w:val="18"/>
                <w:szCs w:val="18"/>
              </w:rPr>
              <w:t>、</w:t>
            </w:r>
            <w:r>
              <w:rPr>
                <w:rFonts w:hint="eastAsia"/>
                <w:sz w:val="18"/>
                <w:szCs w:val="18"/>
              </w:rPr>
              <w:t>金融机构实习以及金融建模及金融计算等相关实验课程，</w:t>
            </w:r>
            <w:r w:rsidR="009968F1">
              <w:rPr>
                <w:rFonts w:hint="eastAsia"/>
                <w:sz w:val="18"/>
                <w:szCs w:val="18"/>
              </w:rPr>
              <w:t>组织学生参与证券投资大赛，</w:t>
            </w:r>
            <w:r>
              <w:rPr>
                <w:rFonts w:hint="eastAsia"/>
                <w:sz w:val="18"/>
                <w:szCs w:val="18"/>
              </w:rPr>
              <w:t>提升和发展学生的专业核心技能、方法和能力。</w:t>
            </w:r>
          </w:p>
        </w:tc>
      </w:tr>
      <w:tr w:rsidR="00543143" w14:paraId="06C87E1E" w14:textId="77777777" w:rsidTr="00235634">
        <w:trPr>
          <w:trHeight w:val="629"/>
        </w:trPr>
        <w:tc>
          <w:tcPr>
            <w:tcW w:w="1465" w:type="dxa"/>
            <w:gridSpan w:val="2"/>
            <w:vAlign w:val="center"/>
          </w:tcPr>
          <w:p w14:paraId="39B8B4D2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身心素质</w:t>
            </w:r>
          </w:p>
        </w:tc>
        <w:tc>
          <w:tcPr>
            <w:tcW w:w="7823" w:type="dxa"/>
          </w:tcPr>
          <w:p w14:paraId="7DFDA5A4" w14:textId="77777777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通过开设《心理健康教育》、《体育》等身心修养类课程，通过军训、各类体育运动及其它校园活动实现。</w:t>
            </w:r>
          </w:p>
        </w:tc>
      </w:tr>
    </w:tbl>
    <w:p w14:paraId="549AE9D6" w14:textId="77777777" w:rsidR="00543143" w:rsidRDefault="00543143" w:rsidP="00543143">
      <w:pPr>
        <w:pStyle w:val="2"/>
        <w:spacing w:line="360" w:lineRule="exact"/>
        <w:ind w:firstLineChars="196" w:firstLine="354"/>
        <w:jc w:val="center"/>
        <w:rPr>
          <w:b/>
          <w:bCs/>
          <w:sz w:val="18"/>
          <w:szCs w:val="18"/>
        </w:rPr>
      </w:pPr>
    </w:p>
    <w:p w14:paraId="5609A5A3" w14:textId="77777777" w:rsidR="00543143" w:rsidRDefault="00543143" w:rsidP="00543143">
      <w:pPr>
        <w:pStyle w:val="2"/>
        <w:spacing w:line="360" w:lineRule="exact"/>
        <w:ind w:firstLineChars="196" w:firstLine="413"/>
        <w:jc w:val="center"/>
        <w:rPr>
          <w:rFonts w:ascii="宋体" w:hAnsi="宋体"/>
          <w:b/>
          <w:bCs/>
        </w:rPr>
      </w:pPr>
      <w:r>
        <w:rPr>
          <w:rFonts w:ascii="宋体" w:hAnsi="宋体"/>
          <w:b/>
          <w:bCs/>
        </w:rPr>
        <w:t>表</w:t>
      </w:r>
      <w:r>
        <w:rPr>
          <w:rFonts w:ascii="宋体" w:hAnsi="宋体" w:hint="eastAsia"/>
          <w:b/>
          <w:bCs/>
        </w:rPr>
        <w:t>2</w:t>
      </w:r>
      <w:r>
        <w:rPr>
          <w:rFonts w:ascii="宋体" w:hAnsi="宋体"/>
          <w:b/>
          <w:bCs/>
        </w:rPr>
        <w:t>：</w:t>
      </w:r>
      <w:r>
        <w:rPr>
          <w:rFonts w:ascii="宋体" w:hAnsi="宋体" w:hint="eastAsia"/>
          <w:b/>
          <w:bCs/>
        </w:rPr>
        <w:t>金融工程专业人才</w:t>
      </w:r>
      <w:r>
        <w:rPr>
          <w:rFonts w:ascii="宋体" w:hAnsi="宋体"/>
          <w:b/>
          <w:bCs/>
        </w:rPr>
        <w:t>能力结构及培养途径分解表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54"/>
        <w:gridCol w:w="1245"/>
        <w:gridCol w:w="7321"/>
      </w:tblGrid>
      <w:tr w:rsidR="00543143" w14:paraId="42E47F7D" w14:textId="77777777" w:rsidTr="00235634">
        <w:trPr>
          <w:trHeight w:val="296"/>
        </w:trPr>
        <w:tc>
          <w:tcPr>
            <w:tcW w:w="1967" w:type="dxa"/>
            <w:gridSpan w:val="3"/>
            <w:vAlign w:val="center"/>
          </w:tcPr>
          <w:p w14:paraId="4B243176" w14:textId="77777777" w:rsidR="00543143" w:rsidRDefault="00543143" w:rsidP="002356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能力名称</w:t>
            </w:r>
          </w:p>
        </w:tc>
        <w:tc>
          <w:tcPr>
            <w:tcW w:w="7321" w:type="dxa"/>
            <w:vAlign w:val="center"/>
          </w:tcPr>
          <w:p w14:paraId="468A4E23" w14:textId="77777777" w:rsidR="00543143" w:rsidRDefault="00543143" w:rsidP="002356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培养途径</w:t>
            </w:r>
          </w:p>
        </w:tc>
      </w:tr>
      <w:tr w:rsidR="00543143" w14:paraId="28D1A753" w14:textId="77777777" w:rsidTr="00235634">
        <w:trPr>
          <w:cantSplit/>
          <w:trHeight w:val="587"/>
        </w:trPr>
        <w:tc>
          <w:tcPr>
            <w:tcW w:w="368" w:type="dxa"/>
            <w:vMerge w:val="restart"/>
            <w:vAlign w:val="center"/>
          </w:tcPr>
          <w:p w14:paraId="52FBB208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基本</w:t>
            </w:r>
          </w:p>
          <w:p w14:paraId="1CE9ABA9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能力</w:t>
            </w:r>
          </w:p>
        </w:tc>
        <w:tc>
          <w:tcPr>
            <w:tcW w:w="1599" w:type="dxa"/>
            <w:gridSpan w:val="2"/>
            <w:vAlign w:val="center"/>
          </w:tcPr>
          <w:p w14:paraId="4B6B2233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学习能力</w:t>
            </w:r>
          </w:p>
        </w:tc>
        <w:tc>
          <w:tcPr>
            <w:tcW w:w="7321" w:type="dxa"/>
          </w:tcPr>
          <w:p w14:paraId="680BD405" w14:textId="7EEFDFE1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通过入学专业思想教育，使学生掌握金融工程专业学习特点和方法，明确学习目的</w:t>
            </w:r>
            <w:r w:rsidR="002D289D">
              <w:rPr>
                <w:sz w:val="18"/>
                <w:szCs w:val="18"/>
              </w:rPr>
              <w:t>；</w:t>
            </w:r>
            <w:r>
              <w:rPr>
                <w:rFonts w:hint="eastAsia"/>
                <w:sz w:val="18"/>
                <w:szCs w:val="18"/>
              </w:rPr>
              <w:t>通过课内外教学实践，培养学生合作学习能力；通过学科平台，培养学生自主学习能力；通过开设信息类课程，培养学生运用互联网的学习能力。</w:t>
            </w:r>
          </w:p>
        </w:tc>
      </w:tr>
      <w:tr w:rsidR="00543143" w14:paraId="69F12374" w14:textId="77777777" w:rsidTr="00235634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0E0CD706" w14:textId="77777777" w:rsidR="00543143" w:rsidRDefault="00543143" w:rsidP="0023563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1DA1B9AE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交流协作能力</w:t>
            </w:r>
          </w:p>
        </w:tc>
        <w:tc>
          <w:tcPr>
            <w:tcW w:w="7321" w:type="dxa"/>
          </w:tcPr>
          <w:p w14:paraId="605CFA09" w14:textId="77777777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通过开设管理学及短学期实习、金融机构实训等课程，让学生积极参加实习、社会实践、军训、校园文化和第二课堂等活动，从而培养其交流协作能力</w:t>
            </w:r>
          </w:p>
        </w:tc>
      </w:tr>
      <w:tr w:rsidR="00543143" w14:paraId="651C7700" w14:textId="77777777" w:rsidTr="00235634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62EA0077" w14:textId="77777777" w:rsidR="00543143" w:rsidRDefault="00543143" w:rsidP="0023563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4620C194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思辨能力</w:t>
            </w:r>
          </w:p>
        </w:tc>
        <w:tc>
          <w:tcPr>
            <w:tcW w:w="7321" w:type="dxa"/>
          </w:tcPr>
          <w:p w14:paraId="71AF1744" w14:textId="5D011BBA" w:rsidR="00543143" w:rsidRDefault="00543143" w:rsidP="0023563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通过</w:t>
            </w:r>
            <w:r w:rsidR="002D289D">
              <w:rPr>
                <w:rFonts w:hint="eastAsia"/>
                <w:color w:val="000000"/>
                <w:sz w:val="18"/>
                <w:szCs w:val="18"/>
              </w:rPr>
              <w:t>课堂讨论、</w:t>
            </w:r>
            <w:r>
              <w:rPr>
                <w:color w:val="000000"/>
                <w:sz w:val="18"/>
                <w:szCs w:val="18"/>
              </w:rPr>
              <w:t>组织开展辩论比赛等课内外教学活动实现。</w:t>
            </w:r>
          </w:p>
        </w:tc>
      </w:tr>
      <w:tr w:rsidR="00543143" w14:paraId="20A22728" w14:textId="77777777" w:rsidTr="00235634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100E190A" w14:textId="77777777" w:rsidR="00543143" w:rsidRDefault="00543143" w:rsidP="0023563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599" w:type="dxa"/>
            <w:gridSpan w:val="2"/>
            <w:vAlign w:val="center"/>
          </w:tcPr>
          <w:p w14:paraId="07E3468A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基本创新能力</w:t>
            </w:r>
          </w:p>
        </w:tc>
        <w:tc>
          <w:tcPr>
            <w:tcW w:w="7321" w:type="dxa"/>
          </w:tcPr>
          <w:p w14:paraId="3515CE90" w14:textId="77777777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>
              <w:rPr>
                <w:rFonts w:hint="eastAsia"/>
                <w:sz w:val="18"/>
                <w:szCs w:val="18"/>
              </w:rPr>
              <w:t>举办学术讲座或研讨活动，</w:t>
            </w:r>
            <w:r>
              <w:rPr>
                <w:sz w:val="18"/>
                <w:szCs w:val="18"/>
              </w:rPr>
              <w:t>开展学生科技竞赛</w:t>
            </w:r>
            <w:r>
              <w:rPr>
                <w:rFonts w:hint="eastAsia"/>
                <w:sz w:val="18"/>
                <w:szCs w:val="18"/>
              </w:rPr>
              <w:t>，开展师生科研结对等活动，同时通过让学生撰写学期论文和毕业论文，培养学生的创新意识与创新能力。</w:t>
            </w:r>
          </w:p>
        </w:tc>
      </w:tr>
      <w:tr w:rsidR="00543143" w14:paraId="1EEFE448" w14:textId="77777777" w:rsidTr="00235634">
        <w:trPr>
          <w:cantSplit/>
          <w:trHeight w:val="651"/>
        </w:trPr>
        <w:tc>
          <w:tcPr>
            <w:tcW w:w="368" w:type="dxa"/>
            <w:vMerge w:val="restart"/>
            <w:vAlign w:val="center"/>
          </w:tcPr>
          <w:p w14:paraId="07C4EFE5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专业能力</w:t>
            </w:r>
          </w:p>
        </w:tc>
        <w:tc>
          <w:tcPr>
            <w:tcW w:w="354" w:type="dxa"/>
            <w:vMerge w:val="restart"/>
            <w:vAlign w:val="center"/>
          </w:tcPr>
          <w:p w14:paraId="2933C6CF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核</w:t>
            </w:r>
          </w:p>
          <w:p w14:paraId="425EC9E4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心能力</w:t>
            </w:r>
            <w:proofErr w:type="gramEnd"/>
          </w:p>
        </w:tc>
        <w:tc>
          <w:tcPr>
            <w:tcW w:w="1245" w:type="dxa"/>
            <w:vAlign w:val="center"/>
          </w:tcPr>
          <w:p w14:paraId="49740FBC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认知能力</w:t>
            </w:r>
          </w:p>
        </w:tc>
        <w:tc>
          <w:tcPr>
            <w:tcW w:w="7321" w:type="dxa"/>
          </w:tcPr>
          <w:p w14:paraId="048C8C52" w14:textId="77777777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通过开设《经济学》、《金融学》、《公司金融》、《统计学》、《市场营销》、《计算机语言基础》等课程，辅之以认识实习等短学期社会实践环节，提升学生的调查、分析、学习、思考、总结等方面的能力。</w:t>
            </w:r>
          </w:p>
        </w:tc>
      </w:tr>
      <w:tr w:rsidR="00543143" w14:paraId="27E95427" w14:textId="77777777" w:rsidTr="00235634">
        <w:trPr>
          <w:cantSplit/>
          <w:trHeight w:val="704"/>
        </w:trPr>
        <w:tc>
          <w:tcPr>
            <w:tcW w:w="368" w:type="dxa"/>
            <w:vMerge/>
            <w:vAlign w:val="center"/>
          </w:tcPr>
          <w:p w14:paraId="7415645C" w14:textId="77777777" w:rsidR="00543143" w:rsidRDefault="00543143" w:rsidP="0023563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vAlign w:val="center"/>
          </w:tcPr>
          <w:p w14:paraId="73B82530" w14:textId="77777777" w:rsidR="00543143" w:rsidRDefault="00543143" w:rsidP="0023563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7A77A7BB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交往能力</w:t>
            </w:r>
          </w:p>
        </w:tc>
        <w:tc>
          <w:tcPr>
            <w:tcW w:w="7321" w:type="dxa"/>
          </w:tcPr>
          <w:p w14:paraId="5B6AB688" w14:textId="77777777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通过开设《管理学》、《商务谈判》等课程，并在相关课程学习过程当中尽量采用案例分析研讨，小组作业，小组案例汇报、答辩等形式，提升学生的感受、理解、表达、沟通、协调等方面的能力。</w:t>
            </w:r>
          </w:p>
        </w:tc>
      </w:tr>
      <w:tr w:rsidR="00543143" w14:paraId="0A57E4E6" w14:textId="77777777" w:rsidTr="00235634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3D4E205A" w14:textId="77777777" w:rsidR="00543143" w:rsidRDefault="00543143" w:rsidP="0023563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 w:val="restart"/>
            <w:vAlign w:val="center"/>
          </w:tcPr>
          <w:p w14:paraId="793C01C5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</w:t>
            </w:r>
          </w:p>
          <w:p w14:paraId="0E1CE40C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它能力</w:t>
            </w:r>
          </w:p>
        </w:tc>
        <w:tc>
          <w:tcPr>
            <w:tcW w:w="1245" w:type="dxa"/>
            <w:vAlign w:val="center"/>
          </w:tcPr>
          <w:p w14:paraId="05654F0B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发展能力</w:t>
            </w:r>
          </w:p>
        </w:tc>
        <w:tc>
          <w:tcPr>
            <w:tcW w:w="7321" w:type="dxa"/>
          </w:tcPr>
          <w:p w14:paraId="1A9612B2" w14:textId="43C18E64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通过开设《管理学》、《经济学》、《金融学》等课程，夯实学生的基础知识；通过开设</w:t>
            </w:r>
            <w:r w:rsidR="00FB62B9">
              <w:rPr>
                <w:rFonts w:hint="eastAsia"/>
                <w:sz w:val="18"/>
                <w:szCs w:val="18"/>
              </w:rPr>
              <w:t>《公司金融》、</w:t>
            </w:r>
            <w:r>
              <w:rPr>
                <w:rFonts w:hint="eastAsia"/>
                <w:sz w:val="18"/>
                <w:szCs w:val="18"/>
              </w:rPr>
              <w:t>《商业银行经营与管理》、《证券投资学》、《固定收益证券》、《金融风险管理》、《金融工程学》等课程夯实学生的专业知识；通过学科前沿讲座、社会实践、毕业论文写作等课程和环节扩展学生的综合知识，基于基础知识、专业知识和综合知识的联动整合，提升学生的自我发展能力。</w:t>
            </w:r>
          </w:p>
        </w:tc>
      </w:tr>
      <w:tr w:rsidR="00543143" w14:paraId="7D33DCF4" w14:textId="77777777" w:rsidTr="00235634">
        <w:trPr>
          <w:cantSplit/>
          <w:trHeight w:val="587"/>
        </w:trPr>
        <w:tc>
          <w:tcPr>
            <w:tcW w:w="368" w:type="dxa"/>
            <w:vMerge/>
            <w:vAlign w:val="center"/>
          </w:tcPr>
          <w:p w14:paraId="68F501CD" w14:textId="77777777" w:rsidR="00543143" w:rsidRDefault="00543143" w:rsidP="0023563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354" w:type="dxa"/>
            <w:vMerge/>
            <w:vAlign w:val="center"/>
          </w:tcPr>
          <w:p w14:paraId="1A5302CC" w14:textId="77777777" w:rsidR="00543143" w:rsidRDefault="00543143" w:rsidP="0023563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 w14:paraId="7D9F001B" w14:textId="77777777" w:rsidR="00543143" w:rsidRDefault="00543143" w:rsidP="002356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应岗能力</w:t>
            </w:r>
          </w:p>
        </w:tc>
        <w:tc>
          <w:tcPr>
            <w:tcW w:w="7321" w:type="dxa"/>
          </w:tcPr>
          <w:p w14:paraId="57D40E42" w14:textId="36F3B7B5" w:rsidR="00543143" w:rsidRDefault="00543143" w:rsidP="002356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通过</w:t>
            </w:r>
            <w:r w:rsidR="00260F7A">
              <w:rPr>
                <w:rFonts w:hint="eastAsia"/>
                <w:sz w:val="18"/>
                <w:szCs w:val="18"/>
              </w:rPr>
              <w:t>开设创新创业相关课程，鼓励学生</w:t>
            </w:r>
            <w:r>
              <w:rPr>
                <w:sz w:val="18"/>
                <w:szCs w:val="18"/>
              </w:rPr>
              <w:t>考取</w:t>
            </w:r>
            <w:r>
              <w:rPr>
                <w:rFonts w:hint="eastAsia"/>
                <w:sz w:val="18"/>
                <w:szCs w:val="18"/>
              </w:rPr>
              <w:t>银行从业资格证书、证券从业资格证书、期货从业资格证书、银行从业资格</w:t>
            </w:r>
            <w:r>
              <w:rPr>
                <w:sz w:val="18"/>
                <w:szCs w:val="18"/>
              </w:rPr>
              <w:t>等证书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sz w:val="18"/>
                <w:szCs w:val="18"/>
              </w:rPr>
              <w:t>拓宽就业渠道提高应岗能力，</w:t>
            </w:r>
            <w:r>
              <w:rPr>
                <w:rFonts w:hint="eastAsia"/>
                <w:sz w:val="18"/>
                <w:szCs w:val="18"/>
              </w:rPr>
              <w:t>通过梳理金融工程人才的岗位胜任力结构，针对性的开设相关实践课程，进行教学改革，以素质能力为导向，全面提升学生的应岗能力</w:t>
            </w:r>
            <w:r>
              <w:rPr>
                <w:sz w:val="18"/>
                <w:szCs w:val="18"/>
              </w:rPr>
              <w:t>。</w:t>
            </w:r>
          </w:p>
        </w:tc>
      </w:tr>
    </w:tbl>
    <w:p w14:paraId="1F457447" w14:textId="77777777" w:rsidR="00543143" w:rsidRPr="00543143" w:rsidRDefault="00543143" w:rsidP="00543143">
      <w:pPr>
        <w:spacing w:line="440" w:lineRule="exact"/>
        <w:ind w:firstLineChars="200" w:firstLine="420"/>
        <w:rPr>
          <w:rFonts w:ascii="宋体" w:hAnsi="宋体"/>
          <w:szCs w:val="21"/>
        </w:rPr>
      </w:pPr>
    </w:p>
    <w:p w14:paraId="3C0EF1F6" w14:textId="77777777" w:rsidR="008D5B78" w:rsidRDefault="00E212AE" w:rsidP="00621125">
      <w:pPr>
        <w:spacing w:beforeLines="50" w:before="156" w:afterLines="50" w:after="156" w:line="300" w:lineRule="auto"/>
        <w:rPr>
          <w:rFonts w:hAnsi="宋体" w:cs="宋体"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三</w:t>
      </w:r>
      <w:r w:rsidR="008C2AE0" w:rsidRPr="00A1008A">
        <w:rPr>
          <w:rFonts w:ascii="黑体" w:eastAsia="黑体" w:hAnsi="宋体" w:hint="eastAsia"/>
          <w:b/>
          <w:bCs/>
          <w:szCs w:val="21"/>
        </w:rPr>
        <w:t>、</w:t>
      </w:r>
      <w:r w:rsidR="000D4DA2">
        <w:rPr>
          <w:rFonts w:ascii="黑体" w:eastAsia="黑体" w:hAnsi="宋体" w:hint="eastAsia"/>
          <w:b/>
          <w:bCs/>
          <w:szCs w:val="21"/>
        </w:rPr>
        <w:t>主要</w:t>
      </w:r>
      <w:r w:rsidR="00A473AA" w:rsidRPr="00A1008A">
        <w:rPr>
          <w:rFonts w:ascii="黑体" w:eastAsia="黑体" w:hAnsi="宋体" w:hint="eastAsia"/>
          <w:b/>
          <w:bCs/>
          <w:szCs w:val="21"/>
        </w:rPr>
        <w:t>课程</w:t>
      </w:r>
      <w:r w:rsidR="000D4DA2" w:rsidRPr="000D4DA2">
        <w:rPr>
          <w:rFonts w:hAnsi="宋体" w:cs="宋体" w:hint="eastAsia"/>
          <w:szCs w:val="21"/>
        </w:rPr>
        <w:t>（用</w:t>
      </w:r>
      <w:r w:rsidR="000D4DA2" w:rsidRPr="000D4DA2">
        <w:rPr>
          <w:rFonts w:hAnsi="宋体" w:cs="宋体" w:hint="eastAsia"/>
          <w:szCs w:val="21"/>
        </w:rPr>
        <w:t>*</w:t>
      </w:r>
      <w:r w:rsidR="000D4DA2" w:rsidRPr="000D4DA2">
        <w:rPr>
          <w:rFonts w:hAnsi="宋体" w:cs="宋体" w:hint="eastAsia"/>
          <w:szCs w:val="21"/>
        </w:rPr>
        <w:t>标注核心课程）</w:t>
      </w:r>
    </w:p>
    <w:p w14:paraId="24653ED0" w14:textId="10C7299E" w:rsidR="00621125" w:rsidRPr="00543143" w:rsidRDefault="00543143" w:rsidP="00543143">
      <w:pPr>
        <w:spacing w:line="42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微观经济学、宏观经济学、计量经济学、会计学、金融学、公司金融</w:t>
      </w:r>
      <w:r w:rsidR="00B23571">
        <w:rPr>
          <w:rFonts w:hAnsi="宋体" w:cs="宋体" w:hint="eastAsia"/>
          <w:szCs w:val="21"/>
        </w:rPr>
        <w:t>*</w:t>
      </w:r>
      <w:r>
        <w:rPr>
          <w:rFonts w:ascii="宋体" w:hAnsi="宋体" w:hint="eastAsia"/>
          <w:color w:val="000000"/>
          <w:szCs w:val="21"/>
        </w:rPr>
        <w:t>、固定收益证券、金融风险管理</w:t>
      </w:r>
      <w:r>
        <w:rPr>
          <w:rFonts w:hAnsi="宋体" w:cs="宋体" w:hint="eastAsia"/>
          <w:szCs w:val="21"/>
        </w:rPr>
        <w:t>*</w:t>
      </w:r>
      <w:r>
        <w:rPr>
          <w:rFonts w:ascii="宋体" w:hAnsi="宋体" w:hint="eastAsia"/>
          <w:color w:val="000000"/>
          <w:szCs w:val="21"/>
        </w:rPr>
        <w:t>、金融工程学</w:t>
      </w:r>
      <w:r>
        <w:rPr>
          <w:rFonts w:hAnsi="宋体" w:cs="宋体" w:hint="eastAsia"/>
          <w:szCs w:val="21"/>
        </w:rPr>
        <w:t>*</w:t>
      </w:r>
      <w:r>
        <w:rPr>
          <w:rFonts w:ascii="宋体" w:hAnsi="宋体" w:hint="eastAsia"/>
          <w:color w:val="000000"/>
          <w:szCs w:val="21"/>
        </w:rPr>
        <w:t>、保险学、证券投资学</w:t>
      </w:r>
      <w:r>
        <w:rPr>
          <w:rFonts w:hAnsi="宋体" w:cs="宋体" w:hint="eastAsia"/>
          <w:szCs w:val="21"/>
        </w:rPr>
        <w:t>*</w:t>
      </w:r>
      <w:r>
        <w:rPr>
          <w:rFonts w:ascii="宋体" w:hAnsi="宋体" w:hint="eastAsia"/>
          <w:color w:val="000000"/>
          <w:szCs w:val="21"/>
        </w:rPr>
        <w:t>、金融市场学、投资银行学、国际金融等。</w:t>
      </w:r>
    </w:p>
    <w:p w14:paraId="5B27803C" w14:textId="77777777" w:rsidR="00621125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lastRenderedPageBreak/>
        <w:t>四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621125">
        <w:rPr>
          <w:rFonts w:ascii="黑体" w:eastAsia="黑体" w:hAnsi="宋体" w:hint="eastAsia"/>
          <w:b/>
          <w:bCs/>
          <w:szCs w:val="21"/>
        </w:rPr>
        <w:t>教学特色课程</w:t>
      </w:r>
    </w:p>
    <w:p w14:paraId="156F735D" w14:textId="4E3DB741" w:rsidR="00621125" w:rsidRPr="00543143" w:rsidRDefault="00543143" w:rsidP="00543143">
      <w:pPr>
        <w:spacing w:line="300" w:lineRule="auto"/>
        <w:ind w:firstLineChars="200" w:firstLine="420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>为提高学生实践应用能力，在证券投资学、期货交易实务、金融工程学、</w:t>
      </w:r>
      <w:r w:rsidR="00E60454">
        <w:rPr>
          <w:rFonts w:ascii="宋体" w:hAnsi="宋体" w:hint="eastAsia"/>
          <w:bCs/>
          <w:szCs w:val="21"/>
        </w:rPr>
        <w:t>计量经济学、</w:t>
      </w:r>
      <w:r>
        <w:rPr>
          <w:rFonts w:ascii="宋体" w:hAnsi="宋体" w:hint="eastAsia"/>
          <w:bCs/>
          <w:szCs w:val="21"/>
        </w:rPr>
        <w:t>数理金融等相关专业课程内增加实践教学环节，同时</w:t>
      </w:r>
      <w:r w:rsidR="00677D84">
        <w:rPr>
          <w:rFonts w:ascii="宋体" w:hAnsi="宋体" w:hint="eastAsia"/>
          <w:bCs/>
          <w:szCs w:val="21"/>
        </w:rPr>
        <w:t>开设商业银行经营模拟实训、投资技术分析</w:t>
      </w:r>
      <w:r w:rsidR="009968F1">
        <w:rPr>
          <w:rFonts w:ascii="宋体" w:hAnsi="宋体" w:hint="eastAsia"/>
          <w:bCs/>
          <w:szCs w:val="21"/>
        </w:rPr>
        <w:t>、</w:t>
      </w:r>
      <w:r w:rsidR="00E115F2">
        <w:rPr>
          <w:rFonts w:ascii="宋体" w:hAnsi="宋体" w:hint="eastAsia"/>
          <w:bCs/>
          <w:szCs w:val="21"/>
        </w:rPr>
        <w:t>投资策略开发</w:t>
      </w:r>
      <w:r w:rsidR="00677D84">
        <w:rPr>
          <w:rFonts w:ascii="宋体" w:hAnsi="宋体" w:hint="eastAsia"/>
          <w:bCs/>
          <w:szCs w:val="21"/>
        </w:rPr>
        <w:t>以</w:t>
      </w:r>
      <w:r w:rsidR="009968F1">
        <w:rPr>
          <w:rFonts w:ascii="宋体" w:hAnsi="宋体" w:hint="eastAsia"/>
          <w:bCs/>
          <w:szCs w:val="21"/>
        </w:rPr>
        <w:t>及</w:t>
      </w:r>
      <w:r w:rsidR="00677D84">
        <w:rPr>
          <w:rFonts w:ascii="宋体" w:hAnsi="宋体" w:hint="eastAsia"/>
          <w:bCs/>
          <w:szCs w:val="21"/>
        </w:rPr>
        <w:t>金融建模与金融计算</w:t>
      </w:r>
      <w:r w:rsidR="00E115F2">
        <w:rPr>
          <w:rFonts w:ascii="宋体" w:hAnsi="宋体" w:hint="eastAsia"/>
          <w:bCs/>
          <w:szCs w:val="21"/>
        </w:rPr>
        <w:t>等专业实验课程，提高学生的动手操作能力和应岗能力。</w:t>
      </w:r>
    </w:p>
    <w:p w14:paraId="6FA96A09" w14:textId="77777777" w:rsidR="00C64921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五</w:t>
      </w:r>
      <w:r w:rsidR="00621125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主要实践</w:t>
      </w:r>
      <w:r w:rsidR="00621125">
        <w:rPr>
          <w:rFonts w:ascii="黑体" w:eastAsia="黑体" w:hAnsi="宋体" w:hint="eastAsia"/>
          <w:b/>
          <w:bCs/>
          <w:szCs w:val="21"/>
        </w:rPr>
        <w:t>教学</w:t>
      </w:r>
      <w:r w:rsidR="00C64921" w:rsidRPr="00A1008A">
        <w:rPr>
          <w:rFonts w:ascii="黑体" w:eastAsia="黑体" w:hAnsi="宋体" w:hint="eastAsia"/>
          <w:b/>
          <w:bCs/>
          <w:szCs w:val="21"/>
        </w:rPr>
        <w:t>环节</w:t>
      </w:r>
    </w:p>
    <w:p w14:paraId="5155BE66" w14:textId="3F255764" w:rsidR="00B30287" w:rsidRPr="00543143" w:rsidRDefault="00B8205C" w:rsidP="00543143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军事技能训练、思想政治</w:t>
      </w:r>
      <w:r w:rsidR="00543143">
        <w:rPr>
          <w:rFonts w:ascii="宋体" w:hAnsi="宋体" w:hint="eastAsia"/>
          <w:szCs w:val="21"/>
        </w:rPr>
        <w:t>社会实践、</w:t>
      </w:r>
      <w:r>
        <w:rPr>
          <w:rFonts w:ascii="宋体" w:hAnsi="宋体" w:hint="eastAsia"/>
          <w:szCs w:val="21"/>
        </w:rPr>
        <w:t>专业</w:t>
      </w:r>
      <w:r w:rsidR="00543143">
        <w:rPr>
          <w:rFonts w:ascii="宋体" w:hAnsi="宋体" w:hint="eastAsia"/>
          <w:szCs w:val="21"/>
        </w:rPr>
        <w:t>认识实习、商业银行业务模拟实训、金融建模及金融计算实验、金融投资技术分析课程设计、投资策略开发课程设计、金融机构实践、毕业论文等。</w:t>
      </w:r>
    </w:p>
    <w:p w14:paraId="436D7DBC" w14:textId="77777777" w:rsidR="00543143" w:rsidRDefault="00E212AE" w:rsidP="00543143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六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B30287" w:rsidRPr="00A1008A">
        <w:rPr>
          <w:rFonts w:ascii="黑体" w:eastAsia="黑体" w:hAnsi="宋体" w:hint="eastAsia"/>
          <w:b/>
          <w:bCs/>
          <w:szCs w:val="21"/>
        </w:rPr>
        <w:t>学制</w:t>
      </w:r>
      <w:r w:rsidR="00621125">
        <w:rPr>
          <w:rFonts w:ascii="黑体" w:eastAsia="黑体" w:hAnsi="宋体" w:hint="eastAsia"/>
          <w:b/>
          <w:bCs/>
          <w:szCs w:val="21"/>
        </w:rPr>
        <w:t>学位</w:t>
      </w:r>
    </w:p>
    <w:p w14:paraId="17C2D91A" w14:textId="44C34DE2" w:rsidR="00543143" w:rsidRPr="00543143" w:rsidRDefault="00543143" w:rsidP="00543143">
      <w:pPr>
        <w:spacing w:beforeLines="50" w:before="156" w:afterLines="50" w:after="156" w:line="30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实行弹性学制，基本学制四年，弹性学制三至六年。授予经济学学士学位。</w:t>
      </w:r>
    </w:p>
    <w:p w14:paraId="7FA8E82D" w14:textId="77777777" w:rsidR="00C64921" w:rsidRPr="00A1008A" w:rsidRDefault="00E212AE" w:rsidP="00A1008A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七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毕业</w:t>
      </w:r>
      <w:r w:rsidR="004C0865">
        <w:rPr>
          <w:rFonts w:ascii="黑体" w:eastAsia="黑体" w:hAnsi="宋体" w:hint="eastAsia"/>
          <w:b/>
          <w:bCs/>
          <w:szCs w:val="21"/>
        </w:rPr>
        <w:t>总</w:t>
      </w:r>
      <w:r w:rsidR="00C64921" w:rsidRPr="00A1008A">
        <w:rPr>
          <w:rFonts w:ascii="黑体" w:eastAsia="黑体" w:hAnsi="宋体" w:hint="eastAsia"/>
          <w:b/>
          <w:bCs/>
          <w:szCs w:val="21"/>
        </w:rPr>
        <w:t>学分要求</w:t>
      </w:r>
    </w:p>
    <w:p w14:paraId="446EBABE" w14:textId="16DF7F12" w:rsidR="00543143" w:rsidRDefault="00543143" w:rsidP="00543143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9968F1">
        <w:rPr>
          <w:rFonts w:ascii="宋体" w:hAnsi="宋体" w:hint="eastAsia"/>
          <w:color w:val="000000" w:themeColor="text1"/>
          <w:szCs w:val="21"/>
        </w:rPr>
        <w:t>最低必须获得15</w:t>
      </w:r>
      <w:r w:rsidR="001D3BFD">
        <w:rPr>
          <w:rFonts w:ascii="宋体" w:hAnsi="宋体" w:hint="eastAsia"/>
          <w:color w:val="000000" w:themeColor="text1"/>
          <w:szCs w:val="21"/>
        </w:rPr>
        <w:t>6</w:t>
      </w:r>
      <w:r w:rsidRPr="009968F1">
        <w:rPr>
          <w:rFonts w:ascii="宋体" w:hAnsi="宋体" w:hint="eastAsia"/>
          <w:color w:val="000000" w:themeColor="text1"/>
          <w:szCs w:val="21"/>
        </w:rPr>
        <w:t>.5学分，其中理论教学不低于12</w:t>
      </w:r>
      <w:r w:rsidR="001D3BFD">
        <w:rPr>
          <w:rFonts w:ascii="宋体" w:hAnsi="宋体" w:hint="eastAsia"/>
          <w:color w:val="000000" w:themeColor="text1"/>
          <w:szCs w:val="21"/>
        </w:rPr>
        <w:t>4</w:t>
      </w:r>
      <w:r w:rsidRPr="009968F1">
        <w:rPr>
          <w:rFonts w:ascii="宋体" w:hAnsi="宋体" w:hint="eastAsia"/>
          <w:color w:val="000000" w:themeColor="text1"/>
          <w:szCs w:val="21"/>
        </w:rPr>
        <w:t>学分，实践环节不低于3</w:t>
      </w:r>
      <w:r w:rsidR="001D3BFD">
        <w:rPr>
          <w:rFonts w:ascii="宋体" w:hAnsi="宋体" w:hint="eastAsia"/>
          <w:color w:val="000000" w:themeColor="text1"/>
          <w:szCs w:val="21"/>
        </w:rPr>
        <w:t>2</w:t>
      </w:r>
      <w:r w:rsidR="00427169" w:rsidRPr="009968F1">
        <w:rPr>
          <w:rFonts w:ascii="宋体" w:hAnsi="宋体" w:hint="eastAsia"/>
          <w:color w:val="000000" w:themeColor="text1"/>
          <w:szCs w:val="21"/>
        </w:rPr>
        <w:t>.5</w:t>
      </w:r>
      <w:r w:rsidRPr="009968F1">
        <w:rPr>
          <w:rFonts w:ascii="宋体" w:hAnsi="宋体" w:hint="eastAsia"/>
          <w:color w:val="000000" w:themeColor="text1"/>
          <w:szCs w:val="21"/>
        </w:rPr>
        <w:t>学分，</w:t>
      </w:r>
      <w:r>
        <w:rPr>
          <w:rFonts w:ascii="宋体" w:hAnsi="宋体" w:hint="eastAsia"/>
          <w:szCs w:val="21"/>
        </w:rPr>
        <w:t>通过毕业设计（论文）。</w:t>
      </w:r>
      <w:bookmarkStart w:id="0" w:name="_GoBack"/>
      <w:bookmarkEnd w:id="0"/>
    </w:p>
    <w:p w14:paraId="0DE01085" w14:textId="77777777" w:rsidR="00C64921" w:rsidRPr="00543143" w:rsidRDefault="00C64921" w:rsidP="00A1008A">
      <w:pPr>
        <w:spacing w:line="300" w:lineRule="auto"/>
        <w:ind w:firstLineChars="200" w:firstLine="420"/>
        <w:rPr>
          <w:rFonts w:ascii="宋体" w:hAnsi="宋体"/>
          <w:szCs w:val="21"/>
        </w:rPr>
      </w:pPr>
    </w:p>
    <w:p w14:paraId="67E66FB1" w14:textId="77777777" w:rsidR="00911D53" w:rsidRPr="00AC4952" w:rsidRDefault="00911D53" w:rsidP="00204699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sectPr w:rsidR="00911D53" w:rsidRPr="00AC4952" w:rsidSect="00C81745">
      <w:headerReference w:type="default" r:id="rId7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9A758" w14:textId="77777777" w:rsidR="008E2496" w:rsidRDefault="008E2496">
      <w:r>
        <w:separator/>
      </w:r>
    </w:p>
  </w:endnote>
  <w:endnote w:type="continuationSeparator" w:id="0">
    <w:p w14:paraId="479B4852" w14:textId="77777777" w:rsidR="008E2496" w:rsidRDefault="008E2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A32ED" w14:textId="77777777" w:rsidR="008E2496" w:rsidRDefault="008E2496">
      <w:r>
        <w:separator/>
      </w:r>
    </w:p>
  </w:footnote>
  <w:footnote w:type="continuationSeparator" w:id="0">
    <w:p w14:paraId="2F755146" w14:textId="77777777" w:rsidR="008E2496" w:rsidRDefault="008E24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FEC74" w14:textId="77777777" w:rsidR="000D4DA2" w:rsidRDefault="000D4DA2" w:rsidP="004A27F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16788"/>
    <w:multiLevelType w:val="hybridMultilevel"/>
    <w:tmpl w:val="9AF663D4"/>
    <w:lvl w:ilvl="0" w:tplc="68CCFBD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>
    <w:nsid w:val="63364E2F"/>
    <w:multiLevelType w:val="hybridMultilevel"/>
    <w:tmpl w:val="2E8873F0"/>
    <w:lvl w:ilvl="0" w:tplc="915C036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">
    <w:nsid w:val="748C670C"/>
    <w:multiLevelType w:val="hybridMultilevel"/>
    <w:tmpl w:val="275C3844"/>
    <w:lvl w:ilvl="0" w:tplc="E9B682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556C39E">
      <w:start w:val="3"/>
      <w:numFmt w:val="japaneseCounting"/>
      <w:lvlText w:val="%2、"/>
      <w:lvlJc w:val="left"/>
      <w:pPr>
        <w:tabs>
          <w:tab w:val="num" w:pos="1020"/>
        </w:tabs>
        <w:ind w:left="1020" w:hanging="600"/>
      </w:pPr>
      <w:rPr>
        <w:rFonts w:hint="eastAsia"/>
        <w:b/>
        <w:sz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31E"/>
    <w:rsid w:val="00006940"/>
    <w:rsid w:val="00006F12"/>
    <w:rsid w:val="000242EF"/>
    <w:rsid w:val="0006709F"/>
    <w:rsid w:val="000A3B6E"/>
    <w:rsid w:val="000A4E4B"/>
    <w:rsid w:val="000D4DA2"/>
    <w:rsid w:val="001A54BE"/>
    <w:rsid w:val="001C1A21"/>
    <w:rsid w:val="001C231E"/>
    <w:rsid w:val="001D3BFD"/>
    <w:rsid w:val="001E6680"/>
    <w:rsid w:val="00204699"/>
    <w:rsid w:val="002124C9"/>
    <w:rsid w:val="00260F7A"/>
    <w:rsid w:val="00277159"/>
    <w:rsid w:val="002C4EDA"/>
    <w:rsid w:val="002D289D"/>
    <w:rsid w:val="002E0C03"/>
    <w:rsid w:val="00340753"/>
    <w:rsid w:val="003A6D7E"/>
    <w:rsid w:val="003C255B"/>
    <w:rsid w:val="003F5C1D"/>
    <w:rsid w:val="00423517"/>
    <w:rsid w:val="00427169"/>
    <w:rsid w:val="004427A9"/>
    <w:rsid w:val="004745D4"/>
    <w:rsid w:val="004A26F8"/>
    <w:rsid w:val="004A27F0"/>
    <w:rsid w:val="004B6629"/>
    <w:rsid w:val="004C0865"/>
    <w:rsid w:val="004C1E3C"/>
    <w:rsid w:val="004C5AA2"/>
    <w:rsid w:val="005078BA"/>
    <w:rsid w:val="00543143"/>
    <w:rsid w:val="00581BF3"/>
    <w:rsid w:val="005D4FDD"/>
    <w:rsid w:val="00621125"/>
    <w:rsid w:val="00630230"/>
    <w:rsid w:val="00641E6D"/>
    <w:rsid w:val="00677D84"/>
    <w:rsid w:val="006D1008"/>
    <w:rsid w:val="007055B8"/>
    <w:rsid w:val="007524EB"/>
    <w:rsid w:val="00762BB8"/>
    <w:rsid w:val="00782251"/>
    <w:rsid w:val="007B5030"/>
    <w:rsid w:val="007E1A35"/>
    <w:rsid w:val="007F18AC"/>
    <w:rsid w:val="008048E4"/>
    <w:rsid w:val="00812898"/>
    <w:rsid w:val="00826B12"/>
    <w:rsid w:val="008311E8"/>
    <w:rsid w:val="008701E8"/>
    <w:rsid w:val="008B3B21"/>
    <w:rsid w:val="008C2AE0"/>
    <w:rsid w:val="008D5B78"/>
    <w:rsid w:val="008E2496"/>
    <w:rsid w:val="00911D53"/>
    <w:rsid w:val="0093462A"/>
    <w:rsid w:val="009968F1"/>
    <w:rsid w:val="009A7FE2"/>
    <w:rsid w:val="009F1CBF"/>
    <w:rsid w:val="00A013ED"/>
    <w:rsid w:val="00A1008A"/>
    <w:rsid w:val="00A473AA"/>
    <w:rsid w:val="00AA2C16"/>
    <w:rsid w:val="00AC4952"/>
    <w:rsid w:val="00AD50F4"/>
    <w:rsid w:val="00AE5427"/>
    <w:rsid w:val="00B102EA"/>
    <w:rsid w:val="00B133B8"/>
    <w:rsid w:val="00B23571"/>
    <w:rsid w:val="00B23FAC"/>
    <w:rsid w:val="00B30287"/>
    <w:rsid w:val="00B50C14"/>
    <w:rsid w:val="00B8205C"/>
    <w:rsid w:val="00B9631F"/>
    <w:rsid w:val="00BF7406"/>
    <w:rsid w:val="00C24088"/>
    <w:rsid w:val="00C476E2"/>
    <w:rsid w:val="00C64921"/>
    <w:rsid w:val="00C81745"/>
    <w:rsid w:val="00C95D6F"/>
    <w:rsid w:val="00CC38E8"/>
    <w:rsid w:val="00D00643"/>
    <w:rsid w:val="00D0217F"/>
    <w:rsid w:val="00DC1A18"/>
    <w:rsid w:val="00DC5A43"/>
    <w:rsid w:val="00E0214E"/>
    <w:rsid w:val="00E115F2"/>
    <w:rsid w:val="00E212AE"/>
    <w:rsid w:val="00E55F72"/>
    <w:rsid w:val="00E60454"/>
    <w:rsid w:val="00E867E7"/>
    <w:rsid w:val="00E95F85"/>
    <w:rsid w:val="00EB7E9E"/>
    <w:rsid w:val="00EC1067"/>
    <w:rsid w:val="00EE486A"/>
    <w:rsid w:val="00FB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D4A1C1C"/>
  <w15:docId w15:val="{28F8C81E-90A9-40EA-9852-C2B606508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C10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200" w:firstLine="480"/>
    </w:pPr>
    <w:rPr>
      <w:sz w:val="24"/>
    </w:rPr>
  </w:style>
  <w:style w:type="paragraph" w:styleId="a4">
    <w:name w:val="header"/>
    <w:basedOn w:val="a"/>
    <w:rsid w:val="0034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4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C476E2"/>
    <w:rPr>
      <w:sz w:val="18"/>
      <w:szCs w:val="18"/>
    </w:rPr>
  </w:style>
  <w:style w:type="character" w:customStyle="1" w:styleId="2Char">
    <w:name w:val="正文文本缩进 2 Char"/>
    <w:link w:val="2"/>
    <w:rsid w:val="00543143"/>
    <w:rPr>
      <w:kern w:val="2"/>
      <w:sz w:val="21"/>
      <w:szCs w:val="24"/>
    </w:rPr>
  </w:style>
  <w:style w:type="paragraph" w:styleId="2">
    <w:name w:val="Body Text Indent 2"/>
    <w:basedOn w:val="a"/>
    <w:link w:val="2Char"/>
    <w:rsid w:val="00543143"/>
    <w:pPr>
      <w:spacing w:after="120" w:line="480" w:lineRule="auto"/>
      <w:ind w:leftChars="200" w:left="420"/>
    </w:pPr>
  </w:style>
  <w:style w:type="character" w:customStyle="1" w:styleId="2Char1">
    <w:name w:val="正文文本缩进 2 Char1"/>
    <w:basedOn w:val="a0"/>
    <w:rsid w:val="0054314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602</TotalTime>
  <Pages>3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国际经济与贸易专业教学计划</dc:title>
  <dc:subject/>
  <dc:creator>zhu</dc:creator>
  <cp:keywords/>
  <cp:lastModifiedBy>gukaige</cp:lastModifiedBy>
  <cp:revision>23</cp:revision>
  <cp:lastPrinted>2016-05-19T07:11:00Z</cp:lastPrinted>
  <dcterms:created xsi:type="dcterms:W3CDTF">2018-07-04T07:57:00Z</dcterms:created>
  <dcterms:modified xsi:type="dcterms:W3CDTF">2018-08-07T10:29:00Z</dcterms:modified>
</cp:coreProperties>
</file>