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spacing w:before="156" w:beforeLines="50" w:after="312" w:afterLines="100"/>
        <w:jc w:val="center"/>
        <w:rPr>
          <w:rFonts w:ascii="方正小标宋_GBK" w:eastAsia="方正小标宋_GBK"/>
          <w:b/>
          <w:bCs/>
          <w:sz w:val="36"/>
          <w:szCs w:val="36"/>
        </w:rPr>
      </w:pPr>
      <w:r>
        <w:rPr>
          <w:rFonts w:hint="eastAsia" w:ascii="方正小标宋_GBK" w:eastAsia="方正小标宋_GBK"/>
          <w:b/>
          <w:bCs/>
          <w:sz w:val="36"/>
          <w:szCs w:val="36"/>
          <w:lang w:val="en-US" w:eastAsia="zh-CN"/>
        </w:rPr>
        <w:t>广播电视学</w:t>
      </w:r>
      <w:r>
        <w:rPr>
          <w:rFonts w:hint="eastAsia" w:ascii="方正小标宋_GBK" w:eastAsia="方正小标宋_GBK"/>
          <w:b/>
          <w:bCs/>
          <w:sz w:val="36"/>
          <w:szCs w:val="36"/>
        </w:rPr>
        <w:t>专业培养计划</w:t>
      </w:r>
    </w:p>
    <w:p>
      <w:pPr>
        <w:spacing w:before="156" w:beforeLines="50" w:after="156" w:afterLines="50" w:line="300" w:lineRule="auto"/>
        <w:rPr>
          <w:rFonts w:ascii="黑体" w:hAnsi="宋体" w:eastAsia="黑体"/>
          <w:b/>
          <w:bCs/>
          <w:szCs w:val="21"/>
        </w:rPr>
      </w:pPr>
      <w:r>
        <w:rPr>
          <w:rFonts w:hint="eastAsia" w:ascii="黑体" w:hAnsi="宋体" w:eastAsia="黑体"/>
          <w:b/>
          <w:bCs/>
          <w:szCs w:val="21"/>
        </w:rPr>
        <w:t>一、培养目标</w:t>
      </w:r>
    </w:p>
    <w:p>
      <w:pPr>
        <w:widowControl/>
        <w:spacing w:line="300" w:lineRule="auto"/>
        <w:ind w:firstLine="420" w:firstLineChars="200"/>
        <w:jc w:val="left"/>
        <w:rPr>
          <w:rFonts w:ascii="Verdana" w:hAnsi="Verdana" w:eastAsia="宋体" w:cs="宋体"/>
          <w:kern w:val="0"/>
          <w:szCs w:val="21"/>
        </w:rPr>
      </w:pPr>
      <w:r>
        <w:rPr>
          <w:rFonts w:ascii="Verdana" w:hAnsi="Verdana" w:eastAsia="宋体" w:cs="宋体"/>
          <w:kern w:val="0"/>
          <w:szCs w:val="21"/>
        </w:rPr>
        <w:t>本专业培养具备系统的新闻传播理论知识</w:t>
      </w:r>
      <w:r>
        <w:rPr>
          <w:rFonts w:hint="eastAsia" w:ascii="Verdana" w:hAnsi="Verdana" w:eastAsia="宋体" w:cs="宋体"/>
          <w:kern w:val="0"/>
          <w:szCs w:val="21"/>
        </w:rPr>
        <w:t>，具有</w:t>
      </w:r>
      <w:r>
        <w:rPr>
          <w:rFonts w:ascii="Verdana" w:hAnsi="Verdana" w:eastAsia="宋体" w:cs="宋体"/>
          <w:kern w:val="0"/>
          <w:szCs w:val="21"/>
        </w:rPr>
        <w:t>广播电视</w:t>
      </w:r>
      <w:r>
        <w:rPr>
          <w:rFonts w:hint="eastAsia" w:ascii="Verdana" w:hAnsi="Verdana" w:eastAsia="宋体" w:cs="宋体"/>
          <w:kern w:val="0"/>
          <w:szCs w:val="21"/>
        </w:rPr>
        <w:t>、网络与新媒体</w:t>
      </w:r>
      <w:r>
        <w:rPr>
          <w:rFonts w:ascii="Verdana" w:hAnsi="Verdana" w:eastAsia="宋体" w:cs="宋体"/>
          <w:kern w:val="0"/>
          <w:szCs w:val="21"/>
        </w:rPr>
        <w:t>专业技能</w:t>
      </w:r>
      <w:r>
        <w:rPr>
          <w:rFonts w:hint="eastAsia" w:ascii="Verdana" w:hAnsi="Verdana" w:eastAsia="宋体" w:cs="宋体"/>
          <w:kern w:val="0"/>
          <w:szCs w:val="21"/>
        </w:rPr>
        <w:t>，且</w:t>
      </w:r>
      <w:r>
        <w:rPr>
          <w:rFonts w:ascii="Verdana" w:hAnsi="Verdana" w:eastAsia="宋体" w:cs="宋体"/>
          <w:kern w:val="0"/>
          <w:szCs w:val="21"/>
        </w:rPr>
        <w:t>文化与科学知识</w:t>
      </w:r>
      <w:r>
        <w:rPr>
          <w:rFonts w:hint="eastAsia" w:ascii="Verdana" w:hAnsi="Verdana" w:eastAsia="宋体" w:cs="宋体"/>
          <w:kern w:val="0"/>
          <w:szCs w:val="21"/>
        </w:rPr>
        <w:t>宽广，</w:t>
      </w:r>
      <w:r>
        <w:rPr>
          <w:rFonts w:ascii="Verdana" w:hAnsi="Verdana" w:eastAsia="宋体" w:cs="宋体"/>
          <w:kern w:val="0"/>
          <w:szCs w:val="21"/>
        </w:rPr>
        <w:t>熟悉我国新闻、宣传政策法规，能在广播电视</w:t>
      </w:r>
      <w:r>
        <w:rPr>
          <w:rFonts w:hint="eastAsia" w:ascii="Verdana" w:hAnsi="Verdana" w:eastAsia="宋体" w:cs="宋体"/>
          <w:kern w:val="0"/>
          <w:szCs w:val="21"/>
        </w:rPr>
        <w:t>、网络与新媒体以及</w:t>
      </w:r>
      <w:r>
        <w:rPr>
          <w:rFonts w:ascii="Verdana" w:hAnsi="Verdana" w:eastAsia="宋体" w:cs="宋体"/>
          <w:kern w:val="0"/>
          <w:szCs w:val="21"/>
        </w:rPr>
        <w:t>其他新闻与宣传机构从事编辑、记者与管理工作的</w:t>
      </w:r>
      <w:r>
        <w:rPr>
          <w:rFonts w:hint="eastAsia" w:ascii="Verdana" w:hAnsi="Verdana" w:eastAsia="宋体" w:cs="宋体"/>
          <w:kern w:val="0"/>
          <w:szCs w:val="21"/>
        </w:rPr>
        <w:t>新闻传播</w:t>
      </w:r>
      <w:r>
        <w:rPr>
          <w:rFonts w:ascii="Verdana" w:hAnsi="Verdana" w:eastAsia="宋体" w:cs="宋体"/>
          <w:kern w:val="0"/>
          <w:szCs w:val="21"/>
        </w:rPr>
        <w:t>学高级应用型专门人才。</w:t>
      </w:r>
    </w:p>
    <w:p>
      <w:pPr>
        <w:spacing w:before="156" w:beforeLines="50" w:after="156" w:afterLines="50" w:line="300" w:lineRule="auto"/>
        <w:rPr>
          <w:rFonts w:ascii="黑体" w:hAnsi="宋体" w:eastAsia="黑体"/>
          <w:b/>
          <w:bCs/>
          <w:szCs w:val="21"/>
        </w:rPr>
      </w:pPr>
      <w:r>
        <w:rPr>
          <w:rFonts w:hint="eastAsia" w:ascii="黑体" w:hAnsi="宋体" w:eastAsia="黑体"/>
          <w:b/>
          <w:bCs/>
          <w:szCs w:val="21"/>
        </w:rPr>
        <w:t>二、培养基本要求</w:t>
      </w:r>
    </w:p>
    <w:p>
      <w:pPr>
        <w:widowControl/>
        <w:spacing w:line="300" w:lineRule="auto"/>
        <w:ind w:firstLine="420" w:firstLineChars="200"/>
        <w:jc w:val="left"/>
        <w:rPr>
          <w:rFonts w:ascii="Verdana" w:hAnsi="Verdana" w:eastAsia="宋体" w:cs="宋体"/>
          <w:kern w:val="0"/>
          <w:szCs w:val="21"/>
        </w:rPr>
      </w:pPr>
      <w:r>
        <w:rPr>
          <w:rFonts w:ascii="Verdana" w:hAnsi="Verdana" w:eastAsia="宋体" w:cs="宋体"/>
          <w:kern w:val="0"/>
          <w:szCs w:val="21"/>
        </w:rPr>
        <w:t>本专业学生主要学习新闻学、传播学、广播电视学以及与广播电视节目</w:t>
      </w:r>
      <w:r>
        <w:rPr>
          <w:rFonts w:hint="eastAsia" w:ascii="Verdana" w:hAnsi="Verdana" w:eastAsia="宋体" w:cs="宋体"/>
          <w:kern w:val="0"/>
          <w:szCs w:val="21"/>
        </w:rPr>
        <w:t>和网络新媒体</w:t>
      </w:r>
      <w:r>
        <w:rPr>
          <w:rFonts w:ascii="Verdana" w:hAnsi="Verdana" w:eastAsia="宋体" w:cs="宋体"/>
          <w:kern w:val="0"/>
          <w:szCs w:val="21"/>
        </w:rPr>
        <w:t>有关的基本理论和基础知识，接受广播电视新闻采访、写作、编导、播音、节目主持等方面的基本训练</w:t>
      </w:r>
      <w:r>
        <w:rPr>
          <w:rFonts w:hint="eastAsia" w:ascii="Verdana" w:hAnsi="Verdana" w:eastAsia="宋体" w:cs="宋体"/>
          <w:kern w:val="0"/>
          <w:szCs w:val="21"/>
        </w:rPr>
        <w:t>，接受网络新媒体策划、采编和制作的基本训练</w:t>
      </w:r>
      <w:r>
        <w:rPr>
          <w:rFonts w:ascii="Verdana" w:hAnsi="Verdana" w:eastAsia="宋体" w:cs="宋体"/>
          <w:kern w:val="0"/>
          <w:szCs w:val="21"/>
        </w:rPr>
        <w:t>，具有广播电视节目</w:t>
      </w:r>
      <w:r>
        <w:rPr>
          <w:rFonts w:hint="eastAsia" w:ascii="Verdana" w:hAnsi="Verdana" w:eastAsia="宋体" w:cs="宋体"/>
          <w:kern w:val="0"/>
          <w:szCs w:val="21"/>
        </w:rPr>
        <w:t>与网络新媒体的</w:t>
      </w:r>
      <w:r>
        <w:rPr>
          <w:rFonts w:ascii="Verdana" w:hAnsi="Verdana" w:eastAsia="宋体" w:cs="宋体"/>
          <w:kern w:val="0"/>
          <w:szCs w:val="21"/>
        </w:rPr>
        <w:t>策划、采访、编辑、制作、管理等方面的基本能力，具有社会活动和科研的基本能力。</w:t>
      </w:r>
    </w:p>
    <w:p>
      <w:pPr>
        <w:widowControl/>
        <w:spacing w:line="300" w:lineRule="auto"/>
        <w:ind w:firstLine="420" w:firstLineChars="200"/>
        <w:jc w:val="left"/>
        <w:rPr>
          <w:rFonts w:ascii="Verdana" w:hAnsi="Verdana" w:eastAsia="宋体" w:cs="宋体"/>
          <w:kern w:val="0"/>
          <w:szCs w:val="21"/>
        </w:rPr>
      </w:pPr>
      <w:r>
        <w:rPr>
          <w:rFonts w:ascii="Verdana" w:hAnsi="Verdana" w:eastAsia="宋体" w:cs="宋体"/>
          <w:kern w:val="0"/>
          <w:szCs w:val="21"/>
        </w:rPr>
        <w:t>毕业生应获得以下几个方面的知识和能力：</w:t>
      </w:r>
    </w:p>
    <w:p>
      <w:pPr>
        <w:widowControl/>
        <w:spacing w:line="300" w:lineRule="auto"/>
        <w:ind w:firstLine="420" w:firstLineChars="200"/>
        <w:jc w:val="left"/>
        <w:rPr>
          <w:rFonts w:ascii="Verdana" w:hAnsi="Verdana" w:eastAsia="宋体" w:cs="宋体"/>
          <w:kern w:val="0"/>
          <w:szCs w:val="21"/>
        </w:rPr>
      </w:pPr>
      <w:r>
        <w:rPr>
          <w:rFonts w:ascii="Verdana" w:hAnsi="Verdana" w:eastAsia="宋体" w:cs="宋体"/>
          <w:kern w:val="0"/>
          <w:szCs w:val="21"/>
        </w:rPr>
        <w:t>1、掌握新闻传播学、广播电视学基本理论与基本知识</w:t>
      </w:r>
      <w:r>
        <w:rPr>
          <w:rFonts w:hint="eastAsia" w:ascii="Verdana" w:hAnsi="Verdana" w:eastAsia="宋体" w:cs="宋体"/>
          <w:kern w:val="0"/>
          <w:szCs w:val="21"/>
        </w:rPr>
        <w:t>。</w:t>
      </w:r>
    </w:p>
    <w:p>
      <w:pPr>
        <w:widowControl/>
        <w:spacing w:line="300" w:lineRule="auto"/>
        <w:ind w:firstLine="420" w:firstLineChars="200"/>
        <w:jc w:val="left"/>
        <w:rPr>
          <w:rFonts w:ascii="Verdana" w:hAnsi="Verdana" w:eastAsia="宋体" w:cs="宋体"/>
          <w:kern w:val="0"/>
          <w:szCs w:val="21"/>
        </w:rPr>
      </w:pPr>
      <w:r>
        <w:rPr>
          <w:rFonts w:ascii="Verdana" w:hAnsi="Verdana" w:eastAsia="宋体" w:cs="宋体"/>
          <w:kern w:val="0"/>
          <w:szCs w:val="21"/>
        </w:rPr>
        <w:t>2、掌握新闻采访、写作、编辑、评论、摄录、制作、播音、主持节目</w:t>
      </w:r>
      <w:r>
        <w:rPr>
          <w:rFonts w:hint="eastAsia" w:ascii="Verdana" w:hAnsi="Verdana" w:eastAsia="宋体" w:cs="宋体"/>
          <w:kern w:val="0"/>
          <w:szCs w:val="21"/>
        </w:rPr>
        <w:t>以及网络新媒体策划、制作</w:t>
      </w:r>
      <w:r>
        <w:rPr>
          <w:rFonts w:ascii="Verdana" w:hAnsi="Verdana" w:eastAsia="宋体" w:cs="宋体"/>
          <w:kern w:val="0"/>
          <w:szCs w:val="21"/>
        </w:rPr>
        <w:t>等业务知识与基本技能</w:t>
      </w:r>
      <w:r>
        <w:rPr>
          <w:rFonts w:hint="eastAsia" w:ascii="Verdana" w:hAnsi="Verdana" w:eastAsia="宋体" w:cs="宋体"/>
          <w:kern w:val="0"/>
          <w:szCs w:val="21"/>
        </w:rPr>
        <w:t>。</w:t>
      </w:r>
    </w:p>
    <w:p>
      <w:pPr>
        <w:widowControl/>
        <w:spacing w:line="300" w:lineRule="auto"/>
        <w:ind w:firstLine="420" w:firstLineChars="200"/>
        <w:jc w:val="left"/>
        <w:rPr>
          <w:rFonts w:ascii="Verdana" w:hAnsi="Verdana" w:eastAsia="宋体" w:cs="宋体"/>
          <w:kern w:val="0"/>
          <w:szCs w:val="21"/>
        </w:rPr>
      </w:pPr>
      <w:r>
        <w:rPr>
          <w:rFonts w:ascii="Verdana" w:hAnsi="Verdana" w:eastAsia="宋体" w:cs="宋体"/>
          <w:kern w:val="0"/>
          <w:szCs w:val="21"/>
        </w:rPr>
        <w:t>3、具有口头与文字表达能力、现场及镜头前</w:t>
      </w:r>
      <w:r>
        <w:rPr>
          <w:rFonts w:ascii="Verdana" w:hAnsi="Verdana" w:eastAsia="宋体" w:cs="宋体"/>
          <w:color w:val="000000"/>
          <w:kern w:val="0"/>
          <w:szCs w:val="21"/>
        </w:rPr>
        <w:t>采访报道能力、社会调查研究和社会活动能力</w:t>
      </w:r>
      <w:r>
        <w:rPr>
          <w:rFonts w:ascii="Verdana" w:hAnsi="Verdana" w:eastAsia="宋体" w:cs="宋体"/>
          <w:kern w:val="0"/>
          <w:szCs w:val="21"/>
        </w:rPr>
        <w:t>及广播电视节目策划、制作评论和分析的能力</w:t>
      </w:r>
      <w:r>
        <w:rPr>
          <w:rFonts w:hint="eastAsia" w:ascii="Verdana" w:hAnsi="Verdana" w:eastAsia="宋体" w:cs="宋体"/>
          <w:kern w:val="0"/>
          <w:szCs w:val="21"/>
        </w:rPr>
        <w:t>。</w:t>
      </w:r>
    </w:p>
    <w:p>
      <w:pPr>
        <w:widowControl/>
        <w:spacing w:line="300" w:lineRule="auto"/>
        <w:ind w:firstLine="420" w:firstLineChars="200"/>
        <w:jc w:val="left"/>
        <w:rPr>
          <w:rFonts w:ascii="Verdana" w:hAnsi="Verdana" w:eastAsia="宋体" w:cs="宋体"/>
          <w:kern w:val="0"/>
          <w:szCs w:val="21"/>
        </w:rPr>
      </w:pPr>
      <w:r>
        <w:rPr>
          <w:rFonts w:ascii="Verdana" w:hAnsi="Verdana" w:eastAsia="宋体" w:cs="宋体"/>
          <w:kern w:val="0"/>
          <w:szCs w:val="21"/>
        </w:rPr>
        <w:t>4、了解新闻工作的方针、政策和法规</w:t>
      </w:r>
      <w:r>
        <w:rPr>
          <w:rFonts w:hint="eastAsia" w:ascii="Verdana" w:hAnsi="Verdana" w:eastAsia="宋体" w:cs="宋体"/>
          <w:kern w:val="0"/>
          <w:szCs w:val="21"/>
        </w:rPr>
        <w:t>。</w:t>
      </w:r>
    </w:p>
    <w:p>
      <w:pPr>
        <w:widowControl/>
        <w:spacing w:line="300" w:lineRule="auto"/>
        <w:ind w:firstLine="420" w:firstLineChars="200"/>
        <w:jc w:val="left"/>
        <w:rPr>
          <w:rFonts w:ascii="Verdana" w:hAnsi="Verdana" w:eastAsia="宋体" w:cs="宋体"/>
          <w:kern w:val="0"/>
          <w:szCs w:val="21"/>
        </w:rPr>
      </w:pPr>
      <w:r>
        <w:rPr>
          <w:rFonts w:ascii="Verdana" w:hAnsi="Verdana" w:eastAsia="宋体" w:cs="宋体"/>
          <w:kern w:val="0"/>
          <w:szCs w:val="21"/>
        </w:rPr>
        <w:t>5、了解人文社会科学知识与科技常识，了解中国新闻工作现状与发展趋势，了解外国广播电视事业发展动态</w:t>
      </w:r>
      <w:r>
        <w:rPr>
          <w:rFonts w:hint="eastAsia" w:ascii="Verdana" w:hAnsi="Verdana" w:eastAsia="宋体" w:cs="宋体"/>
          <w:kern w:val="0"/>
          <w:szCs w:val="21"/>
        </w:rPr>
        <w:t>。</w:t>
      </w:r>
    </w:p>
    <w:p>
      <w:pPr>
        <w:widowControl/>
        <w:spacing w:line="300" w:lineRule="auto"/>
        <w:ind w:firstLine="420" w:firstLineChars="200"/>
        <w:jc w:val="left"/>
        <w:rPr>
          <w:rFonts w:ascii="Verdana" w:hAnsi="Verdana" w:eastAsia="宋体" w:cs="宋体"/>
          <w:kern w:val="0"/>
          <w:szCs w:val="21"/>
        </w:rPr>
      </w:pPr>
      <w:r>
        <w:rPr>
          <w:rFonts w:ascii="Verdana" w:hAnsi="Verdana" w:eastAsia="宋体" w:cs="宋体"/>
          <w:kern w:val="0"/>
          <w:szCs w:val="21"/>
        </w:rPr>
        <w:t>6、具有较高的文化素养、较强的文字表达能力。能熟练的运用现代传播技术，有较高的外语水平及计算机应用你能力，有一定的创造力</w:t>
      </w:r>
      <w:r>
        <w:rPr>
          <w:rFonts w:hint="eastAsia" w:ascii="Verdana" w:hAnsi="Verdana" w:eastAsia="宋体" w:cs="宋体"/>
          <w:kern w:val="0"/>
          <w:szCs w:val="21"/>
        </w:rPr>
        <w:t>。</w:t>
      </w:r>
    </w:p>
    <w:p>
      <w:pPr>
        <w:widowControl/>
        <w:spacing w:line="300" w:lineRule="auto"/>
        <w:ind w:firstLine="420" w:firstLineChars="200"/>
        <w:jc w:val="left"/>
        <w:rPr>
          <w:rFonts w:hint="eastAsia" w:ascii="Verdana" w:hAnsi="Verdana" w:eastAsia="宋体" w:cs="宋体"/>
          <w:kern w:val="0"/>
          <w:szCs w:val="21"/>
        </w:rPr>
      </w:pPr>
      <w:r>
        <w:rPr>
          <w:rFonts w:ascii="Verdana" w:hAnsi="Verdana" w:eastAsia="宋体" w:cs="宋体"/>
          <w:kern w:val="0"/>
          <w:szCs w:val="21"/>
        </w:rPr>
        <w:t>7、具备健康的体魄，达到大学生体育锻炼合格标准。</w:t>
      </w:r>
    </w:p>
    <w:p>
      <w:pPr>
        <w:spacing w:after="120" w:line="360" w:lineRule="exact"/>
        <w:ind w:left="420" w:leftChars="200" w:firstLine="411" w:firstLineChars="196"/>
        <w:jc w:val="center"/>
        <w:rPr>
          <w:rFonts w:ascii="宋体" w:hAnsi="宋体" w:eastAsia="宋体" w:cs="Times New Roman"/>
          <w:b/>
          <w:bCs/>
          <w:szCs w:val="21"/>
        </w:rPr>
      </w:pPr>
      <w:r>
        <w:rPr>
          <w:rFonts w:hint="eastAsia" w:ascii="宋体" w:hAnsi="宋体"/>
          <w:bCs/>
          <w:szCs w:val="21"/>
        </w:rPr>
        <w:t xml:space="preserve">  </w:t>
      </w:r>
      <w:r>
        <w:rPr>
          <w:rFonts w:hint="eastAsia" w:ascii="宋体" w:hAnsi="宋体" w:eastAsia="宋体" w:cs="Times New Roman"/>
          <w:b/>
          <w:bCs/>
          <w:szCs w:val="21"/>
        </w:rPr>
        <w:t>表1：素质结构及培养途径分解表</w:t>
      </w:r>
    </w:p>
    <w:tbl>
      <w:tblPr>
        <w:tblStyle w:val="8"/>
        <w:tblW w:w="9288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5"/>
        <w:gridCol w:w="7823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465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sz w:val="18"/>
                <w:szCs w:val="18"/>
              </w:rPr>
              <w:t>素质名称</w:t>
            </w:r>
          </w:p>
        </w:tc>
        <w:tc>
          <w:tcPr>
            <w:tcW w:w="7823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sz w:val="18"/>
                <w:szCs w:val="18"/>
              </w:rPr>
              <w:t>培养途径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465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政治素质</w:t>
            </w:r>
          </w:p>
        </w:tc>
        <w:tc>
          <w:tcPr>
            <w:tcW w:w="7823" w:type="dxa"/>
          </w:tcPr>
          <w:p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通过开设《</w:t>
            </w:r>
            <w:r>
              <w:rPr>
                <w:rFonts w:ascii="Times New Roman" w:hAnsi="Times New Roman" w:eastAsia="宋体" w:cs="Times New Roman"/>
                <w:bCs/>
                <w:sz w:val="18"/>
                <w:szCs w:val="18"/>
              </w:rPr>
              <w:t>毛泽东思想和中国特色社会主义理论体系概论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》、《马克思主义基本原理》、《中国近现代史纲要》等政治修养类课程，开办业余党校等活动实现。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465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道德素质</w:t>
            </w:r>
          </w:p>
        </w:tc>
        <w:tc>
          <w:tcPr>
            <w:tcW w:w="7823" w:type="dxa"/>
          </w:tcPr>
          <w:p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通过开设《思想道德修养与法律基础》、《专业导论》、《就业指导》等道德修养类课程，开展劳动、校园文化等活动实现。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1465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业务素质</w:t>
            </w:r>
          </w:p>
        </w:tc>
        <w:tc>
          <w:tcPr>
            <w:tcW w:w="7823" w:type="dxa"/>
          </w:tcPr>
          <w:p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通过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《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新闻学概论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》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、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《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传播学概论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》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、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《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广播电视概论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》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、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《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新闻采访与写作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》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、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《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电视新闻采写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作》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等专业核心课程和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《专业新闻采访与写作》、《实用影视编辑》、《电视节目综合制作》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等相关知识教育，《认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识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实习》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、《中期实习》、《新闻采编实习》、《视频制作基地实习》等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专业核心技能、方法和能力的培养实现。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465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身心素质</w:t>
            </w:r>
          </w:p>
        </w:tc>
        <w:tc>
          <w:tcPr>
            <w:tcW w:w="7823" w:type="dxa"/>
          </w:tcPr>
          <w:p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通过开设《心理健康教育》、《体育》等身心修养类课程，通过军训、各类体育运动及其它校园活动实现。</w:t>
            </w:r>
          </w:p>
        </w:tc>
      </w:tr>
    </w:tbl>
    <w:p>
      <w:pPr>
        <w:spacing w:after="120" w:line="360" w:lineRule="exact"/>
        <w:ind w:left="420" w:leftChars="200" w:firstLine="413" w:firstLineChars="196"/>
        <w:jc w:val="center"/>
        <w:rPr>
          <w:rFonts w:ascii="宋体" w:hAnsi="宋体" w:eastAsia="宋体" w:cs="Times New Roman"/>
          <w:b/>
          <w:bCs/>
          <w:szCs w:val="21"/>
        </w:rPr>
      </w:pPr>
      <w:r>
        <w:rPr>
          <w:rFonts w:ascii="宋体" w:hAnsi="宋体" w:eastAsia="宋体" w:cs="Times New Roman"/>
          <w:b/>
          <w:bCs/>
          <w:szCs w:val="21"/>
        </w:rPr>
        <w:t>表</w:t>
      </w:r>
      <w:r>
        <w:rPr>
          <w:rFonts w:hint="eastAsia" w:ascii="宋体" w:hAnsi="宋体" w:eastAsia="宋体" w:cs="Times New Roman"/>
          <w:b/>
          <w:bCs/>
          <w:szCs w:val="21"/>
        </w:rPr>
        <w:t>2</w:t>
      </w:r>
      <w:r>
        <w:rPr>
          <w:rFonts w:ascii="宋体" w:hAnsi="宋体" w:eastAsia="宋体" w:cs="Times New Roman"/>
          <w:b/>
          <w:bCs/>
          <w:szCs w:val="21"/>
        </w:rPr>
        <w:t>：能力结构及培养途径分解表</w:t>
      </w:r>
    </w:p>
    <w:tbl>
      <w:tblPr>
        <w:tblStyle w:val="8"/>
        <w:tblW w:w="9288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"/>
        <w:gridCol w:w="354"/>
        <w:gridCol w:w="1245"/>
        <w:gridCol w:w="7321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</w:trPr>
        <w:tc>
          <w:tcPr>
            <w:tcW w:w="1967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sz w:val="18"/>
                <w:szCs w:val="18"/>
              </w:rPr>
              <w:t>能力名称</w:t>
            </w:r>
          </w:p>
        </w:tc>
        <w:tc>
          <w:tcPr>
            <w:tcW w:w="7321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sz w:val="18"/>
                <w:szCs w:val="18"/>
              </w:rPr>
              <w:t>培养途径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7" w:hRule="atLeast"/>
        </w:trPr>
        <w:tc>
          <w:tcPr>
            <w:tcW w:w="368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基本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能力</w:t>
            </w:r>
          </w:p>
        </w:tc>
        <w:tc>
          <w:tcPr>
            <w:tcW w:w="1599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学习能力</w:t>
            </w:r>
          </w:p>
        </w:tc>
        <w:tc>
          <w:tcPr>
            <w:tcW w:w="7321" w:type="dxa"/>
          </w:tcPr>
          <w:p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通过入学专业思想教育，使学生掌握广播电视学专业学习特点和方法，明确学习目的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;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通过课内外教学实践，培养学生合作学习能力；通过学科平台，培养学生自主学习能力；通过开设信息类课程，培养学生运用互联网的学习能力。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7" w:hRule="atLeast"/>
        </w:trPr>
        <w:tc>
          <w:tcPr>
            <w:tcW w:w="368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599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交流协作能力</w:t>
            </w:r>
          </w:p>
        </w:tc>
        <w:tc>
          <w:tcPr>
            <w:tcW w:w="7321" w:type="dxa"/>
          </w:tcPr>
          <w:p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通过开设《认识实习》、《中期实习》、《军事技能》课程，让学生积极参加实习、社会实践、军训、校园文化和第二课堂等活动，从而培养其交流协作能力。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7" w:hRule="atLeast"/>
        </w:trPr>
        <w:tc>
          <w:tcPr>
            <w:tcW w:w="368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599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思辨能力</w:t>
            </w:r>
          </w:p>
        </w:tc>
        <w:tc>
          <w:tcPr>
            <w:tcW w:w="7321" w:type="dxa"/>
          </w:tcPr>
          <w:p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通过开设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《马克思主义基本原理》、《中国近现代史纲要》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等课程以及组织开展辩论比赛等课内外教学活动实现。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7" w:hRule="atLeast"/>
        </w:trPr>
        <w:tc>
          <w:tcPr>
            <w:tcW w:w="368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599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基本创新能力</w:t>
            </w:r>
          </w:p>
        </w:tc>
        <w:tc>
          <w:tcPr>
            <w:tcW w:w="7321" w:type="dxa"/>
          </w:tcPr>
          <w:p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通过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指导学生参加各类专业竞赛，举办学术讲座或研讨，开展师生科研结对，并指导学生撰写学年论文和毕业论文等措施，来培养学生的学术创新意识与创新能力。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7" w:hRule="atLeast"/>
        </w:trPr>
        <w:tc>
          <w:tcPr>
            <w:tcW w:w="368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专业能力</w:t>
            </w:r>
          </w:p>
        </w:tc>
        <w:tc>
          <w:tcPr>
            <w:tcW w:w="354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核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心能力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实践能力</w:t>
            </w:r>
          </w:p>
        </w:tc>
        <w:tc>
          <w:tcPr>
            <w:tcW w:w="7321" w:type="dxa"/>
          </w:tcPr>
          <w:p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通过国内领先的实践教学体系，学生可全面获得包括采写、拍摄、编辑、制作、统筹等在内的信息生产和运营的技能。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7" w:hRule="atLeast"/>
        </w:trPr>
        <w:tc>
          <w:tcPr>
            <w:tcW w:w="368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354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应岗能力</w:t>
            </w:r>
          </w:p>
        </w:tc>
        <w:tc>
          <w:tcPr>
            <w:tcW w:w="7321" w:type="dxa"/>
          </w:tcPr>
          <w:p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通过网络采编基地与行业接轨，常态化地参与社会媒体的采编训练，让学生尽早地了解并适应社会媒体的工作特点和规律，可以在毕业时达到见习记者、见习编辑和见习策划与制作的水平。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7" w:hRule="atLeast"/>
        </w:trPr>
        <w:tc>
          <w:tcPr>
            <w:tcW w:w="368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354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其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它能力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复合能力</w:t>
            </w:r>
          </w:p>
        </w:tc>
        <w:tc>
          <w:tcPr>
            <w:tcW w:w="7321" w:type="dxa"/>
          </w:tcPr>
          <w:p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通过各专业技能的综合训练，可实现采编播一体或者策划设计制作一体的复合型技能。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7" w:hRule="atLeast"/>
        </w:trPr>
        <w:tc>
          <w:tcPr>
            <w:tcW w:w="368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354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应岗资格</w:t>
            </w:r>
          </w:p>
        </w:tc>
        <w:tc>
          <w:tcPr>
            <w:tcW w:w="7321" w:type="dxa"/>
          </w:tcPr>
          <w:p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通过考取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《普通话资格证》、《网络编辑资格证》、《新闻采编从业资格证》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等证书，拓宽就业渠道提高应岗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资质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。</w:t>
            </w:r>
          </w:p>
        </w:tc>
      </w:tr>
    </w:tbl>
    <w:p>
      <w:pPr>
        <w:spacing w:line="300" w:lineRule="auto"/>
        <w:rPr>
          <w:rFonts w:ascii="宋体" w:hAnsi="宋体"/>
          <w:bCs/>
          <w:szCs w:val="21"/>
        </w:rPr>
      </w:pPr>
    </w:p>
    <w:p>
      <w:pPr>
        <w:spacing w:before="156" w:beforeLines="50" w:after="156" w:afterLines="50" w:line="300" w:lineRule="auto"/>
        <w:rPr>
          <w:rFonts w:hAnsi="宋体" w:cs="宋体"/>
          <w:szCs w:val="21"/>
        </w:rPr>
      </w:pPr>
      <w:r>
        <w:rPr>
          <w:rFonts w:hint="eastAsia" w:ascii="黑体" w:hAnsi="宋体" w:eastAsia="黑体"/>
          <w:b/>
          <w:bCs/>
          <w:szCs w:val="21"/>
        </w:rPr>
        <w:t>三、主要课程</w:t>
      </w:r>
      <w:r>
        <w:rPr>
          <w:rFonts w:hint="eastAsia" w:hAnsi="宋体" w:cs="宋体"/>
          <w:szCs w:val="21"/>
        </w:rPr>
        <w:t>（用*标</w:t>
      </w:r>
      <w:bookmarkStart w:id="1" w:name="_GoBack"/>
      <w:bookmarkEnd w:id="1"/>
      <w:r>
        <w:rPr>
          <w:rFonts w:hint="eastAsia" w:hAnsi="宋体" w:cs="宋体"/>
          <w:szCs w:val="21"/>
        </w:rPr>
        <w:t>注核心课程）</w:t>
      </w:r>
    </w:p>
    <w:p>
      <w:pPr>
        <w:spacing w:before="156" w:beforeLines="50" w:after="156" w:afterLines="50" w:line="300" w:lineRule="auto"/>
        <w:rPr>
          <w:rFonts w:hint="eastAsia" w:ascii="黑体" w:hAnsi="宋体" w:eastAsia="黑体"/>
          <w:b/>
          <w:bCs/>
          <w:szCs w:val="21"/>
        </w:rPr>
      </w:pPr>
      <w:r>
        <w:rPr>
          <w:rFonts w:hint="eastAsia" w:ascii="黑体" w:hAnsi="宋体" w:eastAsia="黑体"/>
          <w:bCs/>
          <w:szCs w:val="21"/>
        </w:rPr>
        <w:t xml:space="preserve"> </w:t>
      </w:r>
      <w:r>
        <w:rPr>
          <w:rFonts w:asciiTheme="minorEastAsia" w:hAnsiTheme="minorEastAsia"/>
          <w:bCs/>
          <w:szCs w:val="21"/>
        </w:rPr>
        <w:t>新闻学概论*、传播学概论*</w:t>
      </w:r>
      <w:r>
        <w:rPr>
          <w:rFonts w:hint="eastAsia" w:asciiTheme="minorEastAsia" w:hAnsiTheme="minorEastAsia"/>
          <w:bCs/>
          <w:szCs w:val="21"/>
          <w:highlight w:val="yellow"/>
          <w:lang w:eastAsia="zh-CN"/>
        </w:rPr>
        <w:t>、</w:t>
      </w:r>
      <w:r>
        <w:rPr>
          <w:rFonts w:asciiTheme="minorEastAsia" w:hAnsiTheme="minorEastAsia"/>
          <w:bCs/>
          <w:szCs w:val="21"/>
        </w:rPr>
        <w:t>新闻采访与写作*、电视新闻采写*、实用影视编辑</w:t>
      </w:r>
      <w:r>
        <w:rPr>
          <w:rFonts w:hint="eastAsia" w:asciiTheme="minorEastAsia" w:hAnsiTheme="minorEastAsia"/>
          <w:bCs/>
          <w:szCs w:val="21"/>
          <w:lang w:val="en-US" w:eastAsia="zh-CN"/>
        </w:rPr>
        <w:t>*</w:t>
      </w:r>
      <w:r>
        <w:rPr>
          <w:rFonts w:hint="eastAsia" w:asciiTheme="minorEastAsia" w:hAnsiTheme="minorEastAsia"/>
          <w:bCs/>
          <w:szCs w:val="21"/>
        </w:rPr>
        <w:t xml:space="preserve">  </w:t>
      </w:r>
      <w:r>
        <w:rPr>
          <w:rFonts w:hint="eastAsia" w:ascii="黑体" w:hAnsi="宋体" w:eastAsia="黑体"/>
          <w:bCs/>
          <w:szCs w:val="21"/>
        </w:rPr>
        <w:t xml:space="preserve">                        </w:t>
      </w:r>
    </w:p>
    <w:p>
      <w:pPr>
        <w:spacing w:before="156" w:beforeLines="50" w:after="156" w:afterLines="50" w:line="300" w:lineRule="auto"/>
        <w:rPr>
          <w:rFonts w:ascii="黑体" w:hAnsi="宋体" w:eastAsia="黑体"/>
          <w:b/>
          <w:bCs/>
          <w:szCs w:val="21"/>
        </w:rPr>
      </w:pPr>
      <w:r>
        <w:rPr>
          <w:rFonts w:hint="eastAsia" w:ascii="黑体" w:hAnsi="宋体" w:eastAsia="黑体"/>
          <w:b/>
          <w:bCs/>
          <w:szCs w:val="21"/>
        </w:rPr>
        <w:t>四、教学特色课程</w:t>
      </w:r>
    </w:p>
    <w:p>
      <w:pPr>
        <w:spacing w:before="156" w:beforeLines="50" w:after="156" w:afterLines="50" w:line="300" w:lineRule="auto"/>
        <w:rPr>
          <w:rFonts w:ascii="宋体" w:hAnsi="宋体" w:eastAsia="宋体"/>
          <w:bCs/>
          <w:szCs w:val="21"/>
        </w:rPr>
      </w:pPr>
      <w:r>
        <w:rPr>
          <w:rFonts w:hint="eastAsia" w:ascii="宋体" w:hAnsi="宋体"/>
          <w:bCs/>
          <w:szCs w:val="21"/>
        </w:rPr>
        <w:t xml:space="preserve">   </w:t>
      </w:r>
      <w:r>
        <w:rPr>
          <w:rFonts w:hint="eastAsia" w:ascii="宋体" w:hAnsi="宋体" w:eastAsia="宋体"/>
          <w:bCs/>
          <w:szCs w:val="21"/>
        </w:rPr>
        <w:t>电视栏目策划与编排</w:t>
      </w:r>
      <w:r>
        <w:rPr>
          <w:rFonts w:hint="eastAsia" w:ascii="宋体" w:hAnsi="宋体"/>
          <w:bCs/>
          <w:szCs w:val="21"/>
          <w:lang w:eastAsia="zh-CN"/>
        </w:rPr>
        <w:t>、</w:t>
      </w:r>
      <w:r>
        <w:rPr>
          <w:rFonts w:hint="eastAsia" w:ascii="宋体" w:hAnsi="宋体" w:eastAsia="宋体"/>
          <w:bCs/>
          <w:szCs w:val="21"/>
        </w:rPr>
        <w:t>实用影视编辑</w:t>
      </w:r>
      <w:r>
        <w:rPr>
          <w:rFonts w:hint="eastAsia" w:ascii="宋体" w:hAnsi="宋体"/>
          <w:bCs/>
          <w:szCs w:val="21"/>
          <w:lang w:eastAsia="zh-CN"/>
        </w:rPr>
        <w:t>、</w:t>
      </w:r>
      <w:r>
        <w:rPr>
          <w:rFonts w:hint="eastAsia" w:ascii="宋体" w:hAnsi="宋体" w:eastAsia="宋体"/>
          <w:bCs/>
          <w:szCs w:val="21"/>
        </w:rPr>
        <w:t>网络新闻采编</w:t>
      </w:r>
      <w:r>
        <w:rPr>
          <w:rFonts w:hint="eastAsia" w:ascii="宋体" w:hAnsi="宋体"/>
          <w:bCs/>
          <w:szCs w:val="21"/>
          <w:lang w:eastAsia="zh-CN"/>
        </w:rPr>
        <w:t>、</w:t>
      </w:r>
      <w:r>
        <w:rPr>
          <w:rFonts w:hint="eastAsia" w:ascii="宋体" w:hAnsi="宋体" w:eastAsia="宋体"/>
          <w:bCs/>
          <w:szCs w:val="21"/>
        </w:rPr>
        <w:t>网络采编基地、</w:t>
      </w:r>
      <w:r>
        <w:rPr>
          <w:rFonts w:ascii="宋体" w:hAnsi="宋体" w:eastAsia="宋体"/>
          <w:bCs/>
          <w:szCs w:val="21"/>
        </w:rPr>
        <w:t>视频制作基地</w:t>
      </w:r>
    </w:p>
    <w:p>
      <w:pPr>
        <w:spacing w:before="156" w:beforeLines="50" w:after="156" w:afterLines="50" w:line="300" w:lineRule="auto"/>
        <w:rPr>
          <w:rFonts w:ascii="黑体" w:hAnsi="宋体" w:eastAsia="黑体"/>
          <w:b/>
          <w:bCs/>
          <w:szCs w:val="21"/>
        </w:rPr>
      </w:pPr>
      <w:r>
        <w:rPr>
          <w:rFonts w:hint="eastAsia" w:ascii="黑体" w:hAnsi="宋体" w:eastAsia="黑体"/>
          <w:b/>
          <w:bCs/>
          <w:szCs w:val="21"/>
        </w:rPr>
        <w:t>五、主要实践教学环节</w:t>
      </w:r>
    </w:p>
    <w:p>
      <w:pPr>
        <w:spacing w:before="156" w:beforeLines="50" w:after="156" w:afterLines="50" w:line="300" w:lineRule="auto"/>
        <w:ind w:firstLine="525" w:firstLineChars="25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认识实习、社会实践、</w:t>
      </w:r>
      <w:r>
        <w:rPr>
          <w:rFonts w:hint="eastAsia" w:ascii="宋体" w:hAnsi="宋体" w:eastAsia="宋体"/>
          <w:bCs/>
          <w:szCs w:val="21"/>
        </w:rPr>
        <w:t>网络</w:t>
      </w:r>
      <w:r>
        <w:rPr>
          <w:rFonts w:ascii="宋体" w:hAnsi="宋体" w:eastAsia="宋体"/>
          <w:bCs/>
          <w:szCs w:val="21"/>
        </w:rPr>
        <w:t>采编基地、视频制作基地、毕业实习、毕业论文</w:t>
      </w:r>
    </w:p>
    <w:p>
      <w:pPr>
        <w:spacing w:before="156" w:beforeLines="50" w:after="156" w:afterLines="50" w:line="300" w:lineRule="auto"/>
        <w:rPr>
          <w:rFonts w:ascii="黑体" w:hAnsi="宋体" w:eastAsia="黑体"/>
          <w:b/>
          <w:bCs/>
          <w:szCs w:val="21"/>
        </w:rPr>
      </w:pPr>
      <w:r>
        <w:rPr>
          <w:rFonts w:hint="eastAsia" w:ascii="黑体" w:hAnsi="宋体" w:eastAsia="黑体"/>
          <w:b/>
          <w:bCs/>
          <w:szCs w:val="21"/>
        </w:rPr>
        <w:t>六、学制学位</w:t>
      </w:r>
    </w:p>
    <w:p>
      <w:pPr>
        <w:spacing w:line="360" w:lineRule="auto"/>
        <w:ind w:firstLine="420" w:firstLineChars="200"/>
        <w:rPr>
          <w:rFonts w:ascii="宋体" w:hAnsi="宋体" w:eastAsia="宋体" w:cs="宋体"/>
          <w:color w:val="000000"/>
          <w:kern w:val="0"/>
          <w:szCs w:val="21"/>
        </w:rPr>
      </w:pPr>
      <w:bookmarkStart w:id="0" w:name="OLE_LINK4"/>
      <w:r>
        <w:rPr>
          <w:rFonts w:hint="eastAsia" w:ascii="宋体" w:hAnsi="宋体" w:eastAsia="宋体" w:cs="宋体"/>
          <w:color w:val="000000"/>
          <w:kern w:val="0"/>
          <w:szCs w:val="21"/>
        </w:rPr>
        <w:t>实行弹性学制，基本学制四年，弹性学制三至六年。</w:t>
      </w:r>
      <w:bookmarkEnd w:id="0"/>
      <w:r>
        <w:rPr>
          <w:rFonts w:hint="eastAsia" w:ascii="宋体" w:hAnsi="宋体" w:eastAsia="宋体" w:cs="宋体"/>
          <w:color w:val="000000"/>
          <w:kern w:val="0"/>
          <w:szCs w:val="21"/>
        </w:rPr>
        <w:t>授予文学学士学位。</w:t>
      </w:r>
    </w:p>
    <w:p>
      <w:pPr>
        <w:spacing w:before="156" w:beforeLines="50" w:after="156" w:afterLines="50" w:line="300" w:lineRule="auto"/>
        <w:rPr>
          <w:rFonts w:ascii="黑体" w:hAnsi="宋体" w:eastAsia="黑体"/>
          <w:b/>
          <w:bCs/>
          <w:szCs w:val="21"/>
        </w:rPr>
      </w:pPr>
      <w:r>
        <w:rPr>
          <w:rFonts w:hint="eastAsia" w:ascii="黑体" w:hAnsi="宋体" w:eastAsia="黑体"/>
          <w:b/>
          <w:bCs/>
          <w:szCs w:val="21"/>
        </w:rPr>
        <w:t>七、毕业总学分要求</w:t>
      </w:r>
    </w:p>
    <w:p>
      <w:pPr>
        <w:ind w:firstLine="420" w:firstLineChars="200"/>
      </w:pPr>
      <w:r>
        <w:rPr>
          <w:rFonts w:hint="eastAsia" w:ascii="宋体" w:hAnsi="宋体"/>
          <w:szCs w:val="21"/>
        </w:rPr>
        <w:t>最低必须获得</w:t>
      </w:r>
      <w:r>
        <w:rPr>
          <w:rFonts w:hint="eastAsia" w:ascii="宋体" w:hAnsi="宋体"/>
          <w:szCs w:val="21"/>
          <w:highlight w:val="yellow"/>
          <w:lang w:val="en-US" w:eastAsia="zh-CN"/>
        </w:rPr>
        <w:t>160</w:t>
      </w:r>
      <w:r>
        <w:rPr>
          <w:rFonts w:hint="eastAsia" w:ascii="宋体" w:hAnsi="宋体"/>
          <w:szCs w:val="21"/>
        </w:rPr>
        <w:t>学分。其中，教学不低于</w:t>
      </w:r>
      <w:r>
        <w:rPr>
          <w:rFonts w:hint="eastAsia" w:ascii="宋体" w:hAnsi="宋体"/>
          <w:szCs w:val="21"/>
          <w:highlight w:val="yellow"/>
          <w:lang w:val="en-US" w:eastAsia="zh-CN"/>
        </w:rPr>
        <w:t>114</w:t>
      </w:r>
      <w:r>
        <w:rPr>
          <w:rFonts w:hint="eastAsia" w:ascii="宋体" w:hAnsi="宋体"/>
          <w:szCs w:val="21"/>
          <w:highlight w:val="yellow"/>
        </w:rPr>
        <w:t>学</w:t>
      </w:r>
      <w:r>
        <w:rPr>
          <w:rFonts w:hint="eastAsia" w:ascii="宋体" w:hAnsi="宋体"/>
          <w:szCs w:val="21"/>
        </w:rPr>
        <w:t>分，实践环节不低于</w:t>
      </w:r>
      <w:r>
        <w:rPr>
          <w:rFonts w:hint="eastAsia" w:ascii="宋体" w:hAnsi="宋体"/>
          <w:szCs w:val="21"/>
          <w:highlight w:val="yellow"/>
          <w:lang w:val="en-US" w:eastAsia="zh-CN"/>
        </w:rPr>
        <w:t>46</w:t>
      </w:r>
      <w:r>
        <w:rPr>
          <w:rFonts w:hint="eastAsia" w:ascii="宋体" w:hAnsi="宋体"/>
          <w:szCs w:val="21"/>
          <w:highlight w:val="yellow"/>
        </w:rPr>
        <w:t>学</w:t>
      </w:r>
      <w:r>
        <w:rPr>
          <w:rFonts w:hint="eastAsia" w:ascii="宋体" w:hAnsi="宋体"/>
          <w:szCs w:val="21"/>
        </w:rPr>
        <w:t>分，通过毕业设计（论文）。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</w:p>
    <w:sectPr>
      <w:headerReference r:id="rId3" w:type="default"/>
      <w:pgSz w:w="11906" w:h="16838"/>
      <w:pgMar w:top="1418" w:right="1797" w:bottom="1418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31E"/>
    <w:rsid w:val="00006940"/>
    <w:rsid w:val="00006F12"/>
    <w:rsid w:val="000242EF"/>
    <w:rsid w:val="000A3B6E"/>
    <w:rsid w:val="000A4E4B"/>
    <w:rsid w:val="000D4DA2"/>
    <w:rsid w:val="001C1A21"/>
    <w:rsid w:val="001C231E"/>
    <w:rsid w:val="001E6680"/>
    <w:rsid w:val="00204699"/>
    <w:rsid w:val="002124C9"/>
    <w:rsid w:val="00277159"/>
    <w:rsid w:val="002E0C03"/>
    <w:rsid w:val="00340753"/>
    <w:rsid w:val="003A6D7E"/>
    <w:rsid w:val="003F5C1D"/>
    <w:rsid w:val="004427A9"/>
    <w:rsid w:val="004745D4"/>
    <w:rsid w:val="004A26F8"/>
    <w:rsid w:val="004A27F0"/>
    <w:rsid w:val="004B6629"/>
    <w:rsid w:val="004C0865"/>
    <w:rsid w:val="004C1E3C"/>
    <w:rsid w:val="005078BA"/>
    <w:rsid w:val="00581BF3"/>
    <w:rsid w:val="005D4FDD"/>
    <w:rsid w:val="00621125"/>
    <w:rsid w:val="00630230"/>
    <w:rsid w:val="00641E6D"/>
    <w:rsid w:val="006D1008"/>
    <w:rsid w:val="007055B8"/>
    <w:rsid w:val="007524EB"/>
    <w:rsid w:val="00762BB8"/>
    <w:rsid w:val="00782251"/>
    <w:rsid w:val="007B5030"/>
    <w:rsid w:val="007E1A35"/>
    <w:rsid w:val="008048E4"/>
    <w:rsid w:val="00812898"/>
    <w:rsid w:val="008311E8"/>
    <w:rsid w:val="008701E8"/>
    <w:rsid w:val="008B3B21"/>
    <w:rsid w:val="008C2AE0"/>
    <w:rsid w:val="008D5B78"/>
    <w:rsid w:val="00911D53"/>
    <w:rsid w:val="0093462A"/>
    <w:rsid w:val="009A7FE2"/>
    <w:rsid w:val="00A1008A"/>
    <w:rsid w:val="00A473AA"/>
    <w:rsid w:val="00AA2C16"/>
    <w:rsid w:val="00AD50F4"/>
    <w:rsid w:val="00AE5427"/>
    <w:rsid w:val="00B133B8"/>
    <w:rsid w:val="00B23FAC"/>
    <w:rsid w:val="00B30287"/>
    <w:rsid w:val="00B50C14"/>
    <w:rsid w:val="00B9631F"/>
    <w:rsid w:val="00C476E2"/>
    <w:rsid w:val="00C64921"/>
    <w:rsid w:val="00C81745"/>
    <w:rsid w:val="00C95D6F"/>
    <w:rsid w:val="00D00643"/>
    <w:rsid w:val="00DC5A43"/>
    <w:rsid w:val="00E0214E"/>
    <w:rsid w:val="00E212AE"/>
    <w:rsid w:val="00E55F72"/>
    <w:rsid w:val="00E95F85"/>
    <w:rsid w:val="00EB7E9E"/>
    <w:rsid w:val="00EC1067"/>
    <w:rsid w:val="00EE486A"/>
    <w:rsid w:val="08BF6551"/>
    <w:rsid w:val="1CDE4673"/>
    <w:rsid w:val="401133BA"/>
    <w:rsid w:val="433D423E"/>
    <w:rsid w:val="58AF3CBF"/>
    <w:rsid w:val="75732B03"/>
    <w:rsid w:val="76351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qFormat/>
    <w:uiPriority w:val="0"/>
    <w:pPr>
      <w:ind w:firstLine="480" w:firstLineChars="200"/>
    </w:pPr>
    <w:rPr>
      <w:sz w:val="24"/>
    </w:r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77</Words>
  <Characters>27</Characters>
  <Lines>1</Lines>
  <Paragraphs>1</Paragraphs>
  <TotalTime>19</TotalTime>
  <ScaleCrop>false</ScaleCrop>
  <LinksUpToDate>false</LinksUpToDate>
  <CharactersWithSpaces>103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2018-07-04T07:57:00Z</dcterms:created>
  <dc:creator>zhu</dc:creator>
  <cp:lastModifiedBy>home</cp:lastModifiedBy>
  <cp:lastPrinted>2016-05-19T07:11:00Z</cp:lastPrinted>
  <dcterms:modified xsi:type="dcterms:W3CDTF">2018-08-28T17:28:02Z</dcterms:modified>
  <dc:title>国际经济与贸易专业教学计划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